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AC2F7B" w:rsidRDefault="00AC2F7B" w:rsidP="007B6722">
      <w:pPr>
        <w:jc w:val="right"/>
        <w:rPr>
          <w:rFonts w:cs="Times New Roman"/>
          <w:b/>
          <w:szCs w:val="28"/>
        </w:rPr>
      </w:pPr>
    </w:p>
    <w:p w:rsidR="00AC2F7B" w:rsidRDefault="00AC2F7B" w:rsidP="007B6722">
      <w:pPr>
        <w:jc w:val="right"/>
        <w:rPr>
          <w:rFonts w:cs="Times New Roman"/>
          <w:b/>
          <w:szCs w:val="28"/>
        </w:rPr>
      </w:pPr>
    </w:p>
    <w:p w:rsidR="00AC2F7B" w:rsidRDefault="00AC2F7B" w:rsidP="007B6722">
      <w:pPr>
        <w:jc w:val="right"/>
        <w:rPr>
          <w:rFonts w:cs="Times New Roman"/>
          <w:b/>
          <w:szCs w:val="28"/>
        </w:rPr>
      </w:pPr>
    </w:p>
    <w:p w:rsidR="00AC2F7B" w:rsidRDefault="00AC2F7B" w:rsidP="007B6722">
      <w:pPr>
        <w:jc w:val="right"/>
        <w:rPr>
          <w:rFonts w:cs="Times New Roman"/>
          <w:b/>
          <w:szCs w:val="28"/>
        </w:rPr>
      </w:pPr>
    </w:p>
    <w:p w:rsidR="00AC2F7B" w:rsidRDefault="00AC2F7B" w:rsidP="007B6722">
      <w:pPr>
        <w:jc w:val="right"/>
        <w:rPr>
          <w:rFonts w:cs="Times New Roman"/>
          <w:b/>
          <w:szCs w:val="28"/>
        </w:rPr>
      </w:pPr>
    </w:p>
    <w:p w:rsidR="00AC2F7B" w:rsidRDefault="00AC2F7B" w:rsidP="007B6722">
      <w:pPr>
        <w:jc w:val="right"/>
        <w:rPr>
          <w:rFonts w:cs="Times New Roman"/>
          <w:b/>
          <w:szCs w:val="28"/>
        </w:rPr>
      </w:pPr>
    </w:p>
    <w:p w:rsidR="00AC2F7B" w:rsidRDefault="00AC2F7B" w:rsidP="007B6722">
      <w:pPr>
        <w:jc w:val="right"/>
        <w:rPr>
          <w:rFonts w:cs="Times New Roman"/>
          <w:b/>
          <w:szCs w:val="28"/>
        </w:rPr>
      </w:pPr>
    </w:p>
    <w:p w:rsidR="00AC2F7B" w:rsidRPr="00C05740" w:rsidRDefault="00AC2F7B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A809EE">
        <w:rPr>
          <w:rFonts w:cs="Times New Roman"/>
          <w:b/>
          <w:szCs w:val="28"/>
        </w:rPr>
        <w:t xml:space="preserve"> №</w:t>
      </w:r>
      <w:r w:rsidR="000F2A65">
        <w:rPr>
          <w:rFonts w:cs="Times New Roman"/>
          <w:b/>
          <w:szCs w:val="28"/>
        </w:rPr>
        <w:t>7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E41F6B">
        <w:rPr>
          <w:rFonts w:cs="Times New Roman"/>
          <w:szCs w:val="28"/>
        </w:rPr>
        <w:t>Воздух и его основные параметры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  <w:r w:rsidRPr="00F111D6">
        <w:rPr>
          <w:rFonts w:cs="Times New Roman"/>
          <w:szCs w:val="28"/>
        </w:rPr>
        <w:tab/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B6722" w:rsidRPr="002B6A44" w:rsidRDefault="00E16ECB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E41F6B">
        <w:rPr>
          <w:rFonts w:cs="Times New Roman"/>
          <w:szCs w:val="28"/>
        </w:rPr>
        <w:t>с физическими свойствами воздуха</w:t>
      </w:r>
      <w:r w:rsidR="00D035EA">
        <w:rPr>
          <w:rFonts w:cs="Times New Roman"/>
          <w:szCs w:val="28"/>
        </w:rPr>
        <w:t>, такими как теплоемкость, теплопроводность, энтальпия, вязкость, коэффициент теплового расширения</w:t>
      </w:r>
      <w:r w:rsidR="00E424DA">
        <w:rPr>
          <w:rFonts w:cs="Times New Roman"/>
          <w:szCs w:val="28"/>
        </w:rPr>
        <w:t>.</w:t>
      </w:r>
    </w:p>
    <w:p w:rsidR="00535D79" w:rsidRDefault="004F64DD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Зависимость </w:t>
      </w:r>
      <w:r w:rsidR="00D035EA">
        <w:rPr>
          <w:rFonts w:cs="Times New Roman"/>
          <w:szCs w:val="28"/>
        </w:rPr>
        <w:t>вязкости от температуры кардинально отличается для жидкостей и газов, что связано с разной природой вязкости в этих средах</w:t>
      </w:r>
      <w:r w:rsidR="00D21EE5">
        <w:rPr>
          <w:rFonts w:cs="Times New Roman"/>
          <w:szCs w:val="28"/>
        </w:rPr>
        <w:t>.</w:t>
      </w:r>
    </w:p>
    <w:p w:rsidR="00D21EE5" w:rsidRPr="00D15404" w:rsidRDefault="00D035EA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 качестве дополнительного вопроса рассматривается процесс термоусадки некоторых материалов, который невозможно объяснить с точки зрения теплового расширения.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233360">
        <w:rPr>
          <w:rFonts w:cs="Times New Roman"/>
          <w:szCs w:val="28"/>
        </w:rPr>
        <w:t>Воздух и его основные параметры</w:t>
      </w:r>
      <w:r w:rsidRPr="002B6A44">
        <w:rPr>
          <w:rFonts w:cs="Times New Roman"/>
          <w:szCs w:val="28"/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2E4742" w:rsidRPr="00DE513C" w:rsidRDefault="00266249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ознакомиться с основными термодинамическими параметрами жидкостей и газов;</w:t>
      </w:r>
    </w:p>
    <w:p w:rsidR="002E4742" w:rsidRDefault="000B32AC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изучить </w:t>
      </w:r>
      <w:r w:rsidR="00266249">
        <w:rPr>
          <w:rFonts w:cs="Times New Roman"/>
          <w:szCs w:val="28"/>
        </w:rPr>
        <w:t>зависимость параметров от плотности и температуры;</w:t>
      </w:r>
    </w:p>
    <w:p w:rsidR="00266249" w:rsidRPr="00DE513C" w:rsidRDefault="00266249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ознакомиться с явлением термоусадки.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E710C7" w:rsidRPr="00157CF6" w:rsidRDefault="002E4742" w:rsidP="002E4742">
      <w:pPr>
        <w:spacing w:line="360" w:lineRule="auto"/>
        <w:rPr>
          <w:rFonts w:cs="Times New Roman"/>
          <w:szCs w:val="28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 </w:t>
      </w:r>
      <w:r w:rsidR="00E710C7">
        <w:rPr>
          <w:rFonts w:cs="Times New Roman"/>
          <w:szCs w:val="28"/>
        </w:rPr>
        <w:t>свойствах газов и жидкостей</w:t>
      </w:r>
      <w:r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 xml:space="preserve"> Ожидаемые ответы</w:t>
      </w:r>
      <w:r w:rsidR="006235E3" w:rsidRPr="00157CF6">
        <w:rPr>
          <w:rFonts w:cs="Times New Roman"/>
          <w:szCs w:val="28"/>
        </w:rPr>
        <w:t xml:space="preserve">: </w:t>
      </w:r>
    </w:p>
    <w:p w:rsidR="00E710C7" w:rsidRPr="00157CF6" w:rsidRDefault="00E710C7" w:rsidP="00AC2F7B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t>теплоемкость – коэффициент пропорциональности между теплом, подведенным к телу и изменением его температуры;</w:t>
      </w:r>
    </w:p>
    <w:p w:rsidR="00E710C7" w:rsidRPr="00157CF6" w:rsidRDefault="00E710C7" w:rsidP="00AC2F7B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t>термический ожог – следствие высокой температуры материала;</w:t>
      </w:r>
    </w:p>
    <w:p w:rsidR="00E710C7" w:rsidRPr="00157CF6" w:rsidRDefault="00E710C7" w:rsidP="00AC2F7B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t xml:space="preserve">теплопроводность – характеристика скорости распространения тепла в материале; </w:t>
      </w:r>
    </w:p>
    <w:p w:rsidR="002E4742" w:rsidRPr="00157CF6" w:rsidRDefault="00E710C7" w:rsidP="00AC2F7B">
      <w:pPr>
        <w:pStyle w:val="a3"/>
        <w:numPr>
          <w:ilvl w:val="0"/>
          <w:numId w:val="14"/>
        </w:numPr>
        <w:spacing w:line="360" w:lineRule="auto"/>
        <w:rPr>
          <w:rFonts w:cs="Times New Roman"/>
          <w:szCs w:val="28"/>
        </w:rPr>
      </w:pPr>
      <w:proofErr w:type="spellStart"/>
      <w:r w:rsidRPr="00157CF6">
        <w:rPr>
          <w:rFonts w:cs="Times New Roman"/>
          <w:szCs w:val="28"/>
        </w:rPr>
        <w:t>термоусадка</w:t>
      </w:r>
      <w:proofErr w:type="spellEnd"/>
      <w:r w:rsidRPr="00157CF6">
        <w:rPr>
          <w:rFonts w:cs="Times New Roman"/>
          <w:szCs w:val="28"/>
        </w:rPr>
        <w:t xml:space="preserve"> – уменьшение размера из-за охлаждения</w:t>
      </w:r>
      <w:r w:rsidR="006235E3" w:rsidRPr="00157CF6">
        <w:rPr>
          <w:rFonts w:cs="Times New Roman"/>
          <w:szCs w:val="28"/>
        </w:rPr>
        <w:t>.</w:t>
      </w:r>
      <w:r w:rsidR="002E4742" w:rsidRPr="00157CF6">
        <w:rPr>
          <w:rFonts w:cs="Times New Roman"/>
          <w:szCs w:val="28"/>
        </w:rPr>
        <w:t xml:space="preserve"> </w:t>
      </w:r>
    </w:p>
    <w:bookmarkEnd w:id="0"/>
    <w:p w:rsidR="002E4742" w:rsidRPr="00157CF6" w:rsidRDefault="002E4742" w:rsidP="002E4742">
      <w:pPr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t xml:space="preserve">Учащиеся определяют тему и цели урока, а также личностное отношение к предлагаемой теме. </w:t>
      </w:r>
    </w:p>
    <w:p w:rsidR="00356510" w:rsidRPr="00157CF6" w:rsidRDefault="00356510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157CF6">
        <w:rPr>
          <w:rFonts w:cs="Times New Roman"/>
          <w:i/>
          <w:szCs w:val="28"/>
        </w:rPr>
        <w:t xml:space="preserve">ПОВТОРЕНИЕ ПРОЙДЕННОГО МАТЕРИАЛА </w:t>
      </w:r>
      <w:r w:rsidRPr="00157CF6">
        <w:rPr>
          <w:rFonts w:cs="Times New Roman"/>
          <w:szCs w:val="28"/>
        </w:rPr>
        <w:t>(5 минут)</w:t>
      </w:r>
    </w:p>
    <w:p w:rsidR="00936F70" w:rsidRPr="00157CF6" w:rsidRDefault="00936F70" w:rsidP="00936F70">
      <w:r w:rsidRPr="00157CF6">
        <w:t>Учитель проводит устный опрос учащихся по домашнему заданию:</w:t>
      </w:r>
    </w:p>
    <w:p w:rsidR="00356510" w:rsidRPr="00157CF6" w:rsidRDefault="000762A2" w:rsidP="00AC2F7B">
      <w:pPr>
        <w:pStyle w:val="a3"/>
        <w:numPr>
          <w:ilvl w:val="0"/>
          <w:numId w:val="16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t>Из каких соображений определены границы слоев атмосферы</w:t>
      </w:r>
      <w:r w:rsidR="00981944" w:rsidRPr="00157CF6">
        <w:rPr>
          <w:rFonts w:cs="Times New Roman"/>
          <w:szCs w:val="28"/>
        </w:rPr>
        <w:t>?</w:t>
      </w:r>
    </w:p>
    <w:p w:rsidR="00936F70" w:rsidRPr="00157CF6" w:rsidRDefault="000762A2" w:rsidP="00AC2F7B">
      <w:pPr>
        <w:pStyle w:val="a3"/>
        <w:numPr>
          <w:ilvl w:val="0"/>
          <w:numId w:val="16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t>Почему температура воздуха в тропосфере снижается с высотой</w:t>
      </w:r>
      <w:r w:rsidR="00981944" w:rsidRPr="00157CF6">
        <w:rPr>
          <w:rFonts w:cs="Times New Roman"/>
          <w:szCs w:val="28"/>
        </w:rPr>
        <w:t>?</w:t>
      </w:r>
    </w:p>
    <w:p w:rsidR="00981944" w:rsidRPr="00157CF6" w:rsidRDefault="000762A2" w:rsidP="00AC2F7B">
      <w:pPr>
        <w:pStyle w:val="a3"/>
        <w:numPr>
          <w:ilvl w:val="0"/>
          <w:numId w:val="16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t>Что мешает расслоени</w:t>
      </w:r>
      <w:r w:rsidR="00294251" w:rsidRPr="00157CF6">
        <w:rPr>
          <w:rFonts w:cs="Times New Roman"/>
          <w:szCs w:val="28"/>
        </w:rPr>
        <w:t>ю атмосферы на газы, обладающ</w:t>
      </w:r>
      <w:r w:rsidRPr="00157CF6">
        <w:rPr>
          <w:rFonts w:cs="Times New Roman"/>
          <w:szCs w:val="28"/>
        </w:rPr>
        <w:t>ие различным молекулярным весом</w:t>
      </w:r>
      <w:r w:rsidR="00981944" w:rsidRPr="00157CF6">
        <w:rPr>
          <w:rFonts w:cs="Times New Roman"/>
          <w:szCs w:val="28"/>
        </w:rPr>
        <w:t>?</w:t>
      </w:r>
    </w:p>
    <w:p w:rsidR="00981944" w:rsidRPr="00157CF6" w:rsidRDefault="000762A2" w:rsidP="00AC2F7B">
      <w:pPr>
        <w:pStyle w:val="a3"/>
        <w:numPr>
          <w:ilvl w:val="0"/>
          <w:numId w:val="16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 w:rsidRPr="00157CF6">
        <w:rPr>
          <w:rFonts w:cs="Times New Roman"/>
          <w:szCs w:val="28"/>
        </w:rPr>
        <w:lastRenderedPageBreak/>
        <w:t xml:space="preserve">Почему в верхних </w:t>
      </w:r>
      <w:r w:rsidR="003E249F" w:rsidRPr="00157CF6">
        <w:rPr>
          <w:rFonts w:cs="Times New Roman"/>
          <w:szCs w:val="28"/>
        </w:rPr>
        <w:t>слоях атмосферы график средней скорости ветра повторяет график температуры</w:t>
      </w:r>
      <w:r w:rsidR="00D15404" w:rsidRPr="00157CF6">
        <w:rPr>
          <w:rFonts w:cs="Times New Roman"/>
          <w:szCs w:val="28"/>
        </w:rPr>
        <w:t>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356510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957E3C" w:rsidRDefault="00957E3C" w:rsidP="00957E3C">
      <w:r>
        <w:t>О некоторых свойствах воздуха мы упоминали в предыдущем параграфе применительно к атмосфере Земли. Теперь рассмотрим его подробнее.</w:t>
      </w:r>
    </w:p>
    <w:p w:rsidR="00957E3C" w:rsidRDefault="00957E3C" w:rsidP="00957E3C">
      <w:r>
        <w:t>По своему химическому составу воздух представляет собой смесь большого числа различных газов. Принято считать, что 78% его объема составляет азот, 21 – кислород. На долю остальных приходится лишь 1%. Поэтому в большинстве практических случаев воздух можно рассматривать как азотно-кислородную смесь, содержащую небольшую долю водяного пара и углекислого газа.</w:t>
      </w:r>
    </w:p>
    <w:p w:rsidR="00957E3C" w:rsidRDefault="00957E3C" w:rsidP="00957E3C">
      <w:r>
        <w:t>Рассмотрим основные параметры, описывающие жидкости и газы вообще и воздух в частности.</w:t>
      </w:r>
    </w:p>
    <w:p w:rsidR="00957E3C" w:rsidRPr="00B61497" w:rsidRDefault="00957E3C" w:rsidP="00957E3C">
      <w:r w:rsidRPr="003F7535">
        <w:t>Теплоемкость</w:t>
      </w:r>
      <w:r>
        <w:t>. Показывает сколько энергии надо передать газу для повышения его температуры на 1К. В отличие от твердых веществ и жидкостей у газов значение потребной энергии зависит от условий нагрева. Различают теплоемкость при постоянном давлении (</w:t>
      </w:r>
      <w:r w:rsidRPr="000F078C">
        <w:rPr>
          <w:lang w:val="en-US"/>
        </w:rPr>
        <w:t>C</w:t>
      </w:r>
      <w:r w:rsidRPr="000F078C">
        <w:rPr>
          <w:vertAlign w:val="subscript"/>
          <w:lang w:val="en-US"/>
        </w:rPr>
        <w:t>p</w:t>
      </w:r>
      <w:r w:rsidRPr="00B61497">
        <w:t xml:space="preserve">) </w:t>
      </w:r>
      <w:r>
        <w:t>и постоянном объеме (</w:t>
      </w:r>
      <w:proofErr w:type="spellStart"/>
      <w:r w:rsidRPr="000F078C">
        <w:rPr>
          <w:lang w:val="en-US"/>
        </w:rPr>
        <w:t>C</w:t>
      </w:r>
      <w:r w:rsidRPr="000F078C">
        <w:rPr>
          <w:vertAlign w:val="subscript"/>
          <w:lang w:val="en-US"/>
        </w:rPr>
        <w:t>v</w:t>
      </w:r>
      <w:proofErr w:type="spellEnd"/>
      <w:r w:rsidRPr="00B61497">
        <w:t>)</w:t>
      </w:r>
      <w:r>
        <w:t xml:space="preserve">. Значения связаны между собой соотношением </w:t>
      </w:r>
      <w:r w:rsidRPr="000F078C">
        <w:rPr>
          <w:lang w:val="en-US"/>
        </w:rPr>
        <w:t>C</w:t>
      </w:r>
      <w:r w:rsidRPr="000F078C">
        <w:rPr>
          <w:vertAlign w:val="subscript"/>
          <w:lang w:val="en-US"/>
        </w:rPr>
        <w:t>p</w:t>
      </w:r>
      <w:r w:rsidRPr="000F078C">
        <w:rPr>
          <w:lang w:val="en-US"/>
        </w:rPr>
        <w:t> </w:t>
      </w:r>
      <w:r w:rsidRPr="00B61497">
        <w:t>=</w:t>
      </w:r>
      <w:r w:rsidRPr="000F078C">
        <w:rPr>
          <w:lang w:val="en-US"/>
        </w:rPr>
        <w:t> </w:t>
      </w:r>
      <w:proofErr w:type="spellStart"/>
      <w:r w:rsidRPr="000F078C">
        <w:rPr>
          <w:lang w:val="en-US"/>
        </w:rPr>
        <w:t>C</w:t>
      </w:r>
      <w:r w:rsidRPr="000F078C">
        <w:rPr>
          <w:vertAlign w:val="subscript"/>
          <w:lang w:val="en-US"/>
        </w:rPr>
        <w:t>v</w:t>
      </w:r>
      <w:proofErr w:type="spellEnd"/>
      <w:r w:rsidRPr="000F078C">
        <w:rPr>
          <w:lang w:val="en-US"/>
        </w:rPr>
        <w:t> </w:t>
      </w:r>
      <w:r w:rsidRPr="00B61497">
        <w:t>+</w:t>
      </w:r>
      <w:r w:rsidRPr="000F078C">
        <w:rPr>
          <w:lang w:val="en-US"/>
        </w:rPr>
        <w:t> R</w:t>
      </w:r>
      <w:r>
        <w:t xml:space="preserve">, где </w:t>
      </w:r>
      <w:r w:rsidRPr="000F078C">
        <w:rPr>
          <w:lang w:val="en-US"/>
        </w:rPr>
        <w:t>R</w:t>
      </w:r>
      <w:r>
        <w:t xml:space="preserve"> – универсальная газовая постоянная. </w:t>
      </w:r>
      <m:oMath>
        <m:r>
          <w:rPr>
            <w:rFonts w:ascii="Cambria Math" w:hAnsi="Cambria Math"/>
          </w:rPr>
          <m:t>R=8.31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Дж</m:t>
            </m:r>
          </m:num>
          <m:den>
            <m:r>
              <w:rPr>
                <w:rFonts w:ascii="Cambria Math" w:hAnsi="Cambria Math"/>
              </w:rPr>
              <m:t>моль</m:t>
            </m:r>
            <w:proofErr w:type="gramStart"/>
            <m:r>
              <w:rPr>
                <w:rFonts w:ascii="Cambria Math" w:hAnsi="Cambria Math"/>
              </w:rPr>
              <m:t>*К</m:t>
            </m:r>
            <w:proofErr w:type="gramEnd"/>
          </m:den>
        </m:f>
      </m:oMath>
      <w:r w:rsidRPr="000F078C">
        <w:rPr>
          <w:rFonts w:eastAsiaTheme="minorEastAsia"/>
        </w:rPr>
        <w:t xml:space="preserve"> Помимо этого теплоемкость воздуха зависит от давления, температуры и влажности. Для нормальных условий (ГОСТ 2939-63) принимается значение </w:t>
      </w:r>
      <m:oMath>
        <m:r>
          <w:rPr>
            <w:rFonts w:ascii="Cambria Math" w:eastAsiaTheme="minorEastAsia" w:hAnsi="Cambria Math"/>
          </w:rPr>
          <m:t>1005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Дж</m:t>
            </m:r>
          </m:num>
          <m:den>
            <m:r>
              <w:rPr>
                <w:rFonts w:ascii="Cambria Math" w:eastAsiaTheme="minorEastAsia" w:hAnsi="Cambria Math"/>
              </w:rPr>
              <m:t>кг</m:t>
            </m:r>
            <w:proofErr w:type="gramStart"/>
            <m:r>
              <w:rPr>
                <w:rFonts w:ascii="Cambria Math" w:eastAsiaTheme="minorEastAsia" w:hAnsi="Cambria Math"/>
              </w:rPr>
              <m:t>*К</m:t>
            </m:r>
            <w:proofErr w:type="gramEnd"/>
          </m:den>
        </m:f>
      </m:oMath>
    </w:p>
    <w:p w:rsidR="006A3461" w:rsidRDefault="006A3461" w:rsidP="005C42F7">
      <w:pPr>
        <w:spacing w:before="120" w:after="120"/>
      </w:pPr>
      <w:r>
        <w:t>График зависимости теплоемкости от температуры приведен на слайде. Мы видим, что теплоемкость в зоне отрицательных температур снижается, в районе 0</w:t>
      </w:r>
      <w:proofErr w:type="gramStart"/>
      <w:r>
        <w:rPr>
          <w:rFonts w:cs="Times New Roman"/>
        </w:rPr>
        <w:t>°</w:t>
      </w:r>
      <w:r>
        <w:t>С</w:t>
      </w:r>
      <w:proofErr w:type="gramEnd"/>
      <w:r>
        <w:t xml:space="preserve"> имеет минимум, а потом растет. С чем это связано? Как уже говорилось ранее, температура </w:t>
      </w:r>
      <w:r w:rsidR="004967F5">
        <w:t>–</w:t>
      </w:r>
      <w:r>
        <w:t xml:space="preserve"> </w:t>
      </w:r>
      <w:r w:rsidR="004967F5">
        <w:t>мера кинетической энергии атомов и молекул. Чем выше эта скорость, тем труднее дальнейший разгон и тем больше энергии он требует. Ситуация в чем-то аналогичная «световому барьеру»</w:t>
      </w:r>
    </w:p>
    <w:p w:rsidR="003F7535" w:rsidRDefault="003F7535" w:rsidP="005C42F7">
      <w:pPr>
        <w:spacing w:before="120" w:after="120"/>
        <w:rPr>
          <w:rFonts w:cs="Times New Roman"/>
        </w:rPr>
      </w:pPr>
      <w:r>
        <w:t>Хоть раз в жизни каждому приходилось обжигаться. От какой физической величины зависит получение или неполучение ожога? Сразу вспоминается температура. Но, входя в нагретую до 100</w:t>
      </w:r>
      <w:r>
        <w:rPr>
          <w:rFonts w:cs="Times New Roman"/>
        </w:rPr>
        <w:t xml:space="preserve">℃ парилку или сауну, мы ожога не получаем, а опустив руку в нагретую до той же температуры воду получим гарантировано. Физическая величина, определяющая получение ожога – </w:t>
      </w:r>
      <w:r w:rsidRPr="003F7535">
        <w:rPr>
          <w:rFonts w:cs="Times New Roman"/>
        </w:rPr>
        <w:t>энтальпия</w:t>
      </w:r>
      <w:r>
        <w:rPr>
          <w:rFonts w:cs="Times New Roman"/>
        </w:rPr>
        <w:t xml:space="preserve"> или теплосодержание вещества. Она определяется как произведение теплоемкости и температуры.</w:t>
      </w:r>
    </w:p>
    <w:p w:rsidR="004967F5" w:rsidRDefault="004967F5" w:rsidP="004967F5">
      <w:r w:rsidRPr="003F7535">
        <w:t>Вязкость.</w:t>
      </w:r>
      <w:r>
        <w:t xml:space="preserve"> Способность жидкости или газа (воздуха) оказывать сопротивление перемещению одной части относительно другой. Наиболее показательный пример – если на растопленный гудрон или битум положить доску и попытаться сдвинуть ее в сторону, то гудрон будет оказывать тем большее сопротивление, чем он холоднее. Из этого следует, что вязкость </w:t>
      </w:r>
      <w:r>
        <w:lastRenderedPageBreak/>
        <w:t xml:space="preserve">жидкостей с увеличением температуры уменьшается. Вязкость в газах с ростом температуры наоборот растет. Соответствующие графики приведены в левой части слайда. Это объясняется разной природой вязкости в жидкости и в газе. </w:t>
      </w:r>
    </w:p>
    <w:p w:rsidR="004967F5" w:rsidRDefault="004967F5" w:rsidP="004967F5">
      <w:r>
        <w:t>В жидкости причина вязкости – взаимное притяжение молекул, оказавшихся в соседних слоях. Чем медленнее эти молекулы движутся, тем ближе они расположены и с большей силой взаимодействуют.</w:t>
      </w:r>
    </w:p>
    <w:p w:rsidR="004967F5" w:rsidRDefault="004967F5" w:rsidP="004967F5">
      <w:r w:rsidRPr="000F078C">
        <w:t xml:space="preserve">Сила вязкого трения F, действующая на жидкость, пропорциональна скорости относительного движения </w:t>
      </w:r>
      <w:r w:rsidRPr="00294BC8">
        <w:rPr>
          <w:i/>
        </w:rPr>
        <w:t>v</w:t>
      </w:r>
      <w:r w:rsidRPr="000F078C">
        <w:t xml:space="preserve"> тел и площади</w:t>
      </w:r>
      <w:r>
        <w:t xml:space="preserve"> «перекрытия»</w:t>
      </w:r>
      <w:r w:rsidRPr="000F078C">
        <w:t xml:space="preserve"> </w:t>
      </w:r>
      <w:r w:rsidRPr="00294BC8">
        <w:rPr>
          <w:i/>
        </w:rPr>
        <w:t>S</w:t>
      </w:r>
      <w:r w:rsidRPr="000F078C">
        <w:t xml:space="preserve"> и обратно пропорциональна расстоянию между плоскостями </w:t>
      </w:r>
      <w:r w:rsidRPr="00294BC8">
        <w:rPr>
          <w:i/>
        </w:rPr>
        <w:t>h</w:t>
      </w:r>
      <w:r>
        <w:t xml:space="preserve">. </w:t>
      </w:r>
      <w:r w:rsidR="00E206CB">
        <w:t xml:space="preserve">Это проиллюстрировано рисунком в правой части слайда. </w:t>
      </w:r>
      <w:r>
        <w:t xml:space="preserve">Коэффициент такой пропорциональности </w:t>
      </w:r>
      <w:r w:rsidRPr="00294BC8">
        <w:rPr>
          <w:rFonts w:cs="Times New Roman"/>
          <w:i/>
        </w:rPr>
        <w:t>μ</w:t>
      </w:r>
      <w:r>
        <w:t xml:space="preserve"> получил наименование «динамическая вязкость»</w:t>
      </w:r>
    </w:p>
    <w:p w:rsidR="004967F5" w:rsidRPr="003B50E0" w:rsidRDefault="004967F5" w:rsidP="004967F5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F=-μ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vS</m:t>
              </m:r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</m:oMath>
      </m:oMathPara>
    </w:p>
    <w:p w:rsidR="004967F5" w:rsidRDefault="004967F5" w:rsidP="004967F5">
      <w:r>
        <w:t>Данная формула была предложена И. Ньютоном в 1687 году. Разделив динамическую вязкость на плотность газа или жидкости, получим кинематическую вязкость:</w:t>
      </w:r>
    </w:p>
    <w:p w:rsidR="004967F5" w:rsidRPr="004E4DAC" w:rsidRDefault="004967F5" w:rsidP="004967F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ν=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μ</m:t>
              </m:r>
            </m:num>
            <m:den>
              <m:r>
                <w:rPr>
                  <w:rFonts w:ascii="Cambria Math" w:hAnsi="Cambria Math"/>
                </w:rPr>
                <m:t>ρ</m:t>
              </m:r>
            </m:den>
          </m:f>
        </m:oMath>
      </m:oMathPara>
    </w:p>
    <w:p w:rsidR="003D1E50" w:rsidRDefault="004967F5" w:rsidP="004967F5">
      <w:pPr>
        <w:rPr>
          <w:rFonts w:eastAsiaTheme="minorEastAsia"/>
        </w:rPr>
      </w:pPr>
      <w:r>
        <w:rPr>
          <w:rFonts w:eastAsiaTheme="minorEastAsia"/>
        </w:rPr>
        <w:t>Первопричина вязкости в газе – перенос энергии молекулами, переходящими из слоя в слой. Чем быстрее движутся молекулы, тем больше такой перенос.</w:t>
      </w:r>
    </w:p>
    <w:p w:rsidR="004967F5" w:rsidRPr="00AC2F7B" w:rsidRDefault="004967F5" w:rsidP="004967F5">
      <w:pPr>
        <w:rPr>
          <w:rFonts w:eastAsiaTheme="minorEastAsia"/>
        </w:rPr>
      </w:pPr>
      <w:r>
        <w:rPr>
          <w:rFonts w:eastAsiaTheme="minorEastAsia"/>
        </w:rPr>
        <w:t>В повседневной жизни мы не всегда способны различать вязкость и твердость. Например, вдавливая канцелярскую кнопку в доску, мы преодолеваем силу, обусловленную твердостью или вязкостью древесины?</w:t>
      </w:r>
    </w:p>
    <w:p w:rsidR="00E206CB" w:rsidRPr="00AC2F7B" w:rsidRDefault="00E206CB" w:rsidP="004967F5">
      <w:r w:rsidRPr="00E206CB">
        <w:t>Процесс теплового расширения</w:t>
      </w:r>
      <w:r>
        <w:t xml:space="preserve"> характерен для всех веществ, независимо от их агрегатного состояния. В большинстве практических задач </w:t>
      </w:r>
      <w:proofErr w:type="gramStart"/>
      <w:r>
        <w:t>коэффициент теплового расширения, показывающий во сколько раз увеличится</w:t>
      </w:r>
      <w:proofErr w:type="gramEnd"/>
      <w:r>
        <w:t xml:space="preserve"> объем газа или жидкости при его нагреве на 1К, можно считать константой, индивидуальной для каждого вещества.</w:t>
      </w:r>
    </w:p>
    <w:p w:rsidR="00E206CB" w:rsidRDefault="00E206CB" w:rsidP="004967F5">
      <w:r>
        <w:t xml:space="preserve">Этот коэффициент не зависит от того, растет температура или уменьшается. Т.е. если при нагреве </w:t>
      </w:r>
      <w:proofErr w:type="gramStart"/>
      <w:r>
        <w:t>от</w:t>
      </w:r>
      <w:proofErr w:type="gramEnd"/>
      <w:r>
        <w:t xml:space="preserve"> начальной до конечной температуры условный линейный размер увеличивается от начального до конечного значения, то при остывании до начальной температуры он должен вернуться к начальному значению.</w:t>
      </w:r>
    </w:p>
    <w:p w:rsidR="00E206CB" w:rsidRDefault="00EB5737" w:rsidP="004967F5">
      <w:r>
        <w:t>В физике известен процесс, противоречащий этому закону. Он получил название «</w:t>
      </w:r>
      <w:proofErr w:type="spellStart"/>
      <w:r>
        <w:t>термоусадка</w:t>
      </w:r>
      <w:proofErr w:type="spellEnd"/>
      <w:r>
        <w:t xml:space="preserve">». Состоит он в том, что остывая, тело не возвращается к исходной </w:t>
      </w:r>
      <w:proofErr w:type="gramStart"/>
      <w:r>
        <w:t>геометрии</w:t>
      </w:r>
      <w:proofErr w:type="gramEnd"/>
      <w:r>
        <w:t xml:space="preserve"> а продолжает сжиматься дальше. Таким </w:t>
      </w:r>
      <w:proofErr w:type="gramStart"/>
      <w:r>
        <w:t>образом</w:t>
      </w:r>
      <w:proofErr w:type="gramEnd"/>
      <w:r>
        <w:t xml:space="preserve"> натягивают полимерные пленки на каркасе или изолирующие и соединяющие трубки. На чем основано это явление?</w:t>
      </w:r>
    </w:p>
    <w:p w:rsidR="00EB5737" w:rsidRDefault="00EB5737" w:rsidP="004967F5">
      <w:r>
        <w:t xml:space="preserve">Рассмотрим на примере поперечного сечения пленки. Первоначально пленка закрепляется с небольшим провисанием (контур </w:t>
      </w:r>
      <w:r>
        <w:rPr>
          <w:lang w:val="en-US"/>
        </w:rPr>
        <w:t>L</w:t>
      </w:r>
      <w:r w:rsidRPr="00EB5737">
        <w:rPr>
          <w:vertAlign w:val="subscript"/>
        </w:rPr>
        <w:t>0</w:t>
      </w:r>
      <w:r w:rsidRPr="00EB5737">
        <w:t>)</w:t>
      </w:r>
      <w:r>
        <w:t xml:space="preserve">. В процессе нагрева провисание увеличивается до линии </w:t>
      </w:r>
      <w:r>
        <w:rPr>
          <w:lang w:val="en-US"/>
        </w:rPr>
        <w:t>L</w:t>
      </w:r>
      <w:r w:rsidRPr="00EB5737">
        <w:rPr>
          <w:vertAlign w:val="subscript"/>
          <w:lang w:val="en-US"/>
        </w:rPr>
        <w:t>T</w:t>
      </w:r>
      <w:r>
        <w:t xml:space="preserve">. Процесс </w:t>
      </w:r>
      <w:proofErr w:type="spellStart"/>
      <w:r>
        <w:t>терморасширения</w:t>
      </w:r>
      <w:proofErr w:type="spellEnd"/>
      <w:r>
        <w:t xml:space="preserve"> при остывании должен вернуть пленку в положение </w:t>
      </w:r>
      <w:r>
        <w:rPr>
          <w:lang w:val="en-US"/>
        </w:rPr>
        <w:t>L</w:t>
      </w:r>
      <w:r w:rsidRPr="00EB5737">
        <w:rPr>
          <w:vertAlign w:val="subscript"/>
        </w:rPr>
        <w:t>0</w:t>
      </w:r>
      <w:r>
        <w:t xml:space="preserve">, но пленка оказывается в положении </w:t>
      </w:r>
      <w:r>
        <w:rPr>
          <w:lang w:val="en-US"/>
        </w:rPr>
        <w:t>L</w:t>
      </w:r>
      <w:r w:rsidRPr="00EB5737">
        <w:rPr>
          <w:vertAlign w:val="subscript"/>
          <w:lang w:val="en-US"/>
        </w:rPr>
        <w:t>k</w:t>
      </w:r>
      <w:r>
        <w:t>, т.е. натянутой. Почему?</w:t>
      </w:r>
    </w:p>
    <w:p w:rsidR="00EB5737" w:rsidRPr="003B7F87" w:rsidRDefault="0037593C" w:rsidP="004967F5">
      <w:r>
        <w:lastRenderedPageBreak/>
        <w:t>Дело в том, что при нагреве пленка переходит в состояние вязкой жидкости и начинает действовать сила поверхностного натяжения. Она приводит к уменьшению длины и ширины пленки. Толщина при этом возрастает, оставляя объем пленки неизменным. Таким образом</w:t>
      </w:r>
      <w:r w:rsidR="003B7F87">
        <w:t>,</w:t>
      </w:r>
      <w:r>
        <w:t xml:space="preserve"> вместо положения </w:t>
      </w:r>
      <w:r>
        <w:rPr>
          <w:lang w:val="en-US"/>
        </w:rPr>
        <w:t>L</w:t>
      </w:r>
      <w:r w:rsidRPr="0037593C">
        <w:rPr>
          <w:vertAlign w:val="subscript"/>
          <w:lang w:val="en-US"/>
        </w:rPr>
        <w:t>T</w:t>
      </w:r>
      <w:r>
        <w:t xml:space="preserve">. </w:t>
      </w:r>
      <w:r w:rsidR="003B7F87">
        <w:t xml:space="preserve">пленка принимает положение </w:t>
      </w:r>
      <w:r w:rsidR="003B7F87">
        <w:rPr>
          <w:lang w:val="en-US"/>
        </w:rPr>
        <w:t>L</w:t>
      </w:r>
      <w:r w:rsidR="003B7F87" w:rsidRPr="003B7F87">
        <w:rPr>
          <w:vertAlign w:val="subscript"/>
          <w:lang w:val="en-US"/>
        </w:rPr>
        <w:t>y</w:t>
      </w:r>
      <w:r w:rsidR="003B7F87">
        <w:t>, остывая из которого, она натягивается.</w:t>
      </w:r>
    </w:p>
    <w:p w:rsidR="005B57A2" w:rsidRPr="00600BCC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600BCC">
      <w:pPr>
        <w:ind w:firstLine="851"/>
      </w:pPr>
      <w:r>
        <w:t>Учитель задает контрольные вопросы:</w:t>
      </w:r>
    </w:p>
    <w:p w:rsidR="00600BCC" w:rsidRPr="00157CF6" w:rsidRDefault="003B7F87" w:rsidP="00AC2F7B">
      <w:pPr>
        <w:pStyle w:val="a3"/>
        <w:numPr>
          <w:ilvl w:val="0"/>
          <w:numId w:val="17"/>
        </w:numPr>
      </w:pPr>
      <w:r w:rsidRPr="00157CF6">
        <w:t>При увеличении влажности воздуха ег</w:t>
      </w:r>
      <w:r w:rsidR="00E65397" w:rsidRPr="00157CF6">
        <w:t>о теплоемкость будет</w:t>
      </w:r>
      <w:r w:rsidR="003F7535" w:rsidRPr="00157CF6">
        <w:t xml:space="preserve"> расти или у</w:t>
      </w:r>
      <w:r w:rsidRPr="00157CF6">
        <w:t>меньшаться</w:t>
      </w:r>
      <w:r w:rsidR="003D1E50" w:rsidRPr="00157CF6">
        <w:t>?</w:t>
      </w:r>
    </w:p>
    <w:p w:rsidR="00600BCC" w:rsidRPr="00157CF6" w:rsidRDefault="00E65397" w:rsidP="00AC2F7B">
      <w:pPr>
        <w:pStyle w:val="a3"/>
        <w:numPr>
          <w:ilvl w:val="0"/>
          <w:numId w:val="17"/>
        </w:numPr>
      </w:pPr>
      <w:r w:rsidRPr="00157CF6">
        <w:rPr>
          <w:rFonts w:cs="Times New Roman"/>
        </w:rPr>
        <w:t>Почему внутренний диаметр кольца увеличивается при нагревании</w:t>
      </w:r>
      <w:r w:rsidR="003D1E50" w:rsidRPr="00157CF6">
        <w:rPr>
          <w:rFonts w:cs="Times New Roman"/>
        </w:rPr>
        <w:t>?</w:t>
      </w:r>
    </w:p>
    <w:p w:rsidR="00CC4DC5" w:rsidRPr="00157CF6" w:rsidRDefault="00F05B7B" w:rsidP="00AC2F7B">
      <w:pPr>
        <w:pStyle w:val="a3"/>
        <w:numPr>
          <w:ilvl w:val="0"/>
          <w:numId w:val="17"/>
        </w:numPr>
      </w:pPr>
      <w:r w:rsidRPr="00157CF6">
        <w:rPr>
          <w:rFonts w:cs="Times New Roman"/>
        </w:rPr>
        <w:t>С чем связано различие зависимости вязкости от температуры для жидкости и газа</w:t>
      </w:r>
      <w:r w:rsidR="003D1E50" w:rsidRPr="00157CF6">
        <w:rPr>
          <w:rFonts w:cs="Times New Roman"/>
        </w:rPr>
        <w:t>?</w:t>
      </w:r>
    </w:p>
    <w:p w:rsidR="00600BCC" w:rsidRPr="00600BCC" w:rsidRDefault="00600BCC" w:rsidP="00600BCC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A912A2" w:rsidRDefault="00A912A2" w:rsidP="00A912A2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№9 в рабочей тетради.</w:t>
      </w: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bookmarkStart w:id="1" w:name="_GoBack"/>
      <w:bookmarkEnd w:id="1"/>
      <w:r w:rsidRPr="00157CF6">
        <w:rPr>
          <w:rFonts w:cs="Times New Roman"/>
          <w:szCs w:val="28"/>
        </w:rPr>
        <w:t>Организационны</w:t>
      </w:r>
      <w:r w:rsidR="00AC2F7B" w:rsidRPr="00157CF6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7C60D6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Pr="00AC2F7B" w:rsidRDefault="003E5CE4" w:rsidP="007C60D6">
      <w:pPr>
        <w:pStyle w:val="a3"/>
        <w:numPr>
          <w:ilvl w:val="1"/>
          <w:numId w:val="1"/>
        </w:numPr>
        <w:spacing w:line="360" w:lineRule="auto"/>
      </w:pPr>
      <w:r w:rsidRPr="007C60D6">
        <w:rPr>
          <w:rFonts w:cs="Times New Roman"/>
          <w:szCs w:val="28"/>
        </w:rPr>
        <w:t>Домашнее задание (5 минут).</w:t>
      </w:r>
    </w:p>
    <w:p w:rsidR="00AC2F7B" w:rsidRDefault="00AC2F7B" w:rsidP="00AC2F7B">
      <w:pPr>
        <w:spacing w:line="360" w:lineRule="auto"/>
      </w:pPr>
    </w:p>
    <w:p w:rsidR="00157CF6" w:rsidRDefault="00157CF6" w:rsidP="00157CF6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157CF6" w:rsidRPr="00BD6401" w:rsidRDefault="00157CF6" w:rsidP="00157CF6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4B2936" w:rsidRDefault="004B2936" w:rsidP="004B2936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4B2936" w:rsidRDefault="004B2936" w:rsidP="004B2936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4B2936" w:rsidRDefault="004B2936" w:rsidP="004B2936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4B2936" w:rsidRDefault="004B2936" w:rsidP="004B2936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Авдеев Ю.Ф. Космос, баллистика, человек/ Ю.Ф.Авдеев. - Высшая школа, 2013.</w:t>
      </w:r>
    </w:p>
    <w:p w:rsidR="004B2936" w:rsidRDefault="004B2936" w:rsidP="004B2936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4B2936" w:rsidRDefault="004B2936" w:rsidP="004B2936">
      <w:pPr>
        <w:numPr>
          <w:ilvl w:val="0"/>
          <w:numId w:val="19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AC2F7B" w:rsidRPr="00157CF6" w:rsidRDefault="00AC2F7B" w:rsidP="00157CF6">
      <w:pPr>
        <w:spacing w:line="360" w:lineRule="auto"/>
      </w:pPr>
    </w:p>
    <w:sectPr w:rsidR="00AC2F7B" w:rsidRPr="00157CF6" w:rsidSect="0059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6DF145C"/>
    <w:multiLevelType w:val="hybridMultilevel"/>
    <w:tmpl w:val="9FF640F2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424370"/>
    <w:multiLevelType w:val="hybridMultilevel"/>
    <w:tmpl w:val="E1200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1D14770"/>
    <w:multiLevelType w:val="hybridMultilevel"/>
    <w:tmpl w:val="A71A1342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8EE26BC"/>
    <w:multiLevelType w:val="hybridMultilevel"/>
    <w:tmpl w:val="760E8DE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0E544D"/>
    <w:multiLevelType w:val="hybridMultilevel"/>
    <w:tmpl w:val="8788CBA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F5D5583"/>
    <w:multiLevelType w:val="hybridMultilevel"/>
    <w:tmpl w:val="AC9C7C9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4"/>
  </w:num>
  <w:num w:numId="5">
    <w:abstractNumId w:val="2"/>
  </w:num>
  <w:num w:numId="6">
    <w:abstractNumId w:val="11"/>
  </w:num>
  <w:num w:numId="7">
    <w:abstractNumId w:val="6"/>
  </w:num>
  <w:num w:numId="8">
    <w:abstractNumId w:val="12"/>
  </w:num>
  <w:num w:numId="9">
    <w:abstractNumId w:val="10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4"/>
  </w:num>
  <w:num w:numId="15">
    <w:abstractNumId w:val="18"/>
  </w:num>
  <w:num w:numId="16">
    <w:abstractNumId w:val="16"/>
  </w:num>
  <w:num w:numId="17">
    <w:abstractNumId w:val="17"/>
  </w:num>
  <w:num w:numId="18">
    <w:abstractNumId w:val="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722"/>
    <w:rsid w:val="000762A2"/>
    <w:rsid w:val="000955B2"/>
    <w:rsid w:val="000B32AC"/>
    <w:rsid w:val="000C24DE"/>
    <w:rsid w:val="000D09CF"/>
    <w:rsid w:val="000E20F5"/>
    <w:rsid w:val="000F2A65"/>
    <w:rsid w:val="00157CF6"/>
    <w:rsid w:val="002216E0"/>
    <w:rsid w:val="00233360"/>
    <w:rsid w:val="00251F86"/>
    <w:rsid w:val="00266249"/>
    <w:rsid w:val="00294251"/>
    <w:rsid w:val="002E4742"/>
    <w:rsid w:val="002E48F1"/>
    <w:rsid w:val="00322895"/>
    <w:rsid w:val="00356510"/>
    <w:rsid w:val="0037593C"/>
    <w:rsid w:val="003B7F87"/>
    <w:rsid w:val="003D1E50"/>
    <w:rsid w:val="003E249F"/>
    <w:rsid w:val="003E5CE4"/>
    <w:rsid w:val="003F7535"/>
    <w:rsid w:val="004232A5"/>
    <w:rsid w:val="004967F5"/>
    <w:rsid w:val="004B2936"/>
    <w:rsid w:val="004C3C7D"/>
    <w:rsid w:val="004F64DD"/>
    <w:rsid w:val="00535D79"/>
    <w:rsid w:val="0054643F"/>
    <w:rsid w:val="00591E6A"/>
    <w:rsid w:val="005B57A2"/>
    <w:rsid w:val="005C42F7"/>
    <w:rsid w:val="00600BCC"/>
    <w:rsid w:val="006235E3"/>
    <w:rsid w:val="00625493"/>
    <w:rsid w:val="006A3461"/>
    <w:rsid w:val="006A3F85"/>
    <w:rsid w:val="006C14AC"/>
    <w:rsid w:val="0074243D"/>
    <w:rsid w:val="00743029"/>
    <w:rsid w:val="00780CDA"/>
    <w:rsid w:val="007B6722"/>
    <w:rsid w:val="007C60D6"/>
    <w:rsid w:val="007E726D"/>
    <w:rsid w:val="008329CD"/>
    <w:rsid w:val="00936F70"/>
    <w:rsid w:val="00957E3C"/>
    <w:rsid w:val="00981944"/>
    <w:rsid w:val="009A7619"/>
    <w:rsid w:val="009B0F50"/>
    <w:rsid w:val="00A65191"/>
    <w:rsid w:val="00A809EE"/>
    <w:rsid w:val="00A912A2"/>
    <w:rsid w:val="00AA7EE7"/>
    <w:rsid w:val="00AC2F7B"/>
    <w:rsid w:val="00AE5C7B"/>
    <w:rsid w:val="00B01FE9"/>
    <w:rsid w:val="00C329D4"/>
    <w:rsid w:val="00CC4DC5"/>
    <w:rsid w:val="00CD41C9"/>
    <w:rsid w:val="00CF77AB"/>
    <w:rsid w:val="00D035EA"/>
    <w:rsid w:val="00D15404"/>
    <w:rsid w:val="00D21EE5"/>
    <w:rsid w:val="00DB454A"/>
    <w:rsid w:val="00DE6FE4"/>
    <w:rsid w:val="00E106F3"/>
    <w:rsid w:val="00E16ECB"/>
    <w:rsid w:val="00E206CB"/>
    <w:rsid w:val="00E41F6B"/>
    <w:rsid w:val="00E424DA"/>
    <w:rsid w:val="00E65397"/>
    <w:rsid w:val="00E710C7"/>
    <w:rsid w:val="00E811FE"/>
    <w:rsid w:val="00EB5737"/>
    <w:rsid w:val="00F05B7B"/>
    <w:rsid w:val="00F9476C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7CF6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157CF6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A912A2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7CF6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157CF6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2021-03-25T11:20:00Z</dcterms:created>
  <dcterms:modified xsi:type="dcterms:W3CDTF">2021-07-30T14:29:00Z</dcterms:modified>
</cp:coreProperties>
</file>