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7B6722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7B6722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7B6722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7B6722">
      <w:pPr>
        <w:jc w:val="right"/>
        <w:rPr>
          <w:rFonts w:cs="Times New Roman"/>
          <w:b/>
          <w:szCs w:val="28"/>
        </w:rPr>
      </w:pPr>
    </w:p>
    <w:p w:rsidR="00EE4C54" w:rsidRDefault="00EE4C54" w:rsidP="007B6722">
      <w:pPr>
        <w:jc w:val="right"/>
        <w:rPr>
          <w:rFonts w:cs="Times New Roman"/>
          <w:b/>
          <w:szCs w:val="28"/>
        </w:rPr>
      </w:pPr>
    </w:p>
    <w:p w:rsidR="00EE4C54" w:rsidRDefault="00EE4C54" w:rsidP="007B6722">
      <w:pPr>
        <w:jc w:val="right"/>
        <w:rPr>
          <w:rFonts w:cs="Times New Roman"/>
          <w:b/>
          <w:szCs w:val="28"/>
        </w:rPr>
      </w:pPr>
    </w:p>
    <w:p w:rsidR="00EE4C54" w:rsidRDefault="00EE4C54" w:rsidP="007B6722">
      <w:pPr>
        <w:jc w:val="right"/>
        <w:rPr>
          <w:rFonts w:cs="Times New Roman"/>
          <w:b/>
          <w:szCs w:val="28"/>
        </w:rPr>
      </w:pPr>
    </w:p>
    <w:p w:rsidR="00EE4C54" w:rsidRDefault="00EE4C54" w:rsidP="007B6722">
      <w:pPr>
        <w:jc w:val="right"/>
        <w:rPr>
          <w:rFonts w:cs="Times New Roman"/>
          <w:b/>
          <w:szCs w:val="28"/>
        </w:rPr>
      </w:pPr>
    </w:p>
    <w:p w:rsidR="00EE4C54" w:rsidRDefault="00EE4C54" w:rsidP="007B6722">
      <w:pPr>
        <w:jc w:val="right"/>
        <w:rPr>
          <w:rFonts w:cs="Times New Roman"/>
          <w:b/>
          <w:szCs w:val="28"/>
        </w:rPr>
      </w:pPr>
    </w:p>
    <w:p w:rsidR="00EE4C54" w:rsidRPr="00C05740" w:rsidRDefault="00EE4C54" w:rsidP="007B6722">
      <w:pPr>
        <w:jc w:val="right"/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5F59DA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F00872">
        <w:rPr>
          <w:rFonts w:cs="Times New Roman"/>
          <w:b/>
          <w:szCs w:val="28"/>
        </w:rPr>
        <w:t>21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CE0336">
      <w:pPr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F65567">
        <w:rPr>
          <w:lang w:eastAsia="ru-RU"/>
        </w:rPr>
        <w:t>Особые режимы полета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7B6722">
      <w:pPr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Default="007B6722" w:rsidP="007B6722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7B6722">
      <w:pPr>
        <w:spacing w:line="360" w:lineRule="auto"/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7F5A29" w:rsidRDefault="00E16ECB" w:rsidP="00A16FB4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Учащиеся знакомятся </w:t>
      </w:r>
      <w:r w:rsidR="00832319">
        <w:rPr>
          <w:rFonts w:cs="Times New Roman"/>
          <w:szCs w:val="28"/>
        </w:rPr>
        <w:t xml:space="preserve">с </w:t>
      </w:r>
      <w:r w:rsidR="0022303F">
        <w:rPr>
          <w:rFonts w:cs="Times New Roman"/>
          <w:szCs w:val="28"/>
        </w:rPr>
        <w:t>явлением отрыва потока от границы объекта, его причинами и последствиями. Отрыв потока происходит в точке, в которой градиент давления среды меняет свое направление на противоположное (изменение знака).</w:t>
      </w:r>
      <w:r w:rsidR="00F65567">
        <w:rPr>
          <w:rFonts w:cs="Times New Roman"/>
          <w:szCs w:val="28"/>
        </w:rPr>
        <w:t xml:space="preserve"> </w:t>
      </w:r>
    </w:p>
    <w:p w:rsidR="00E14797" w:rsidRDefault="007D66C5" w:rsidP="00E14797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Одно из возможных последствий отрыва потока – сваливание в штопор. Критерием возможного сваливания является достижение углом атаки критического значения.</w:t>
      </w:r>
    </w:p>
    <w:p w:rsidR="00D93FF5" w:rsidRDefault="007D66C5" w:rsidP="00A16FB4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Другой причиной падения подъемной силы на треугольных и стреловидных крыльях является отклонение набегающего потока в направлении передней кромки. Составляющая вектора скорости, параллельная передней кромки не образует подъемной силы, вызывая только рост лобового сопротивления. Рассматриваются конструкторские приемы, позволяющие препятствовать этому процессу. </w:t>
      </w:r>
    </w:p>
    <w:p w:rsidR="007B6722" w:rsidRDefault="007B6722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Pr="00B473D6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Power</w:t>
      </w:r>
      <w:proofErr w:type="spellEnd"/>
      <w:r w:rsidRPr="0099455F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>
      <w:pPr>
        <w:spacing w:after="200" w:line="276" w:lineRule="auto"/>
      </w:pPr>
      <w:r>
        <w:br w:type="page"/>
      </w:r>
    </w:p>
    <w:p w:rsidR="002E4742" w:rsidRPr="002E4742" w:rsidRDefault="002E4742" w:rsidP="002E4742">
      <w:pPr>
        <w:spacing w:line="360" w:lineRule="auto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="00CF494A">
        <w:rPr>
          <w:lang w:eastAsia="ru-RU"/>
        </w:rPr>
        <w:t>Особые режимы полета.</w:t>
      </w:r>
    </w:p>
    <w:p w:rsidR="002E4742" w:rsidRPr="00C445EA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ЦЕЛИ УРОКА:</w:t>
      </w:r>
      <w:r w:rsidRPr="007806BC">
        <w:rPr>
          <w:rFonts w:cs="Times New Roman"/>
          <w:szCs w:val="28"/>
        </w:rPr>
        <w:t xml:space="preserve"> </w:t>
      </w:r>
    </w:p>
    <w:p w:rsidR="002E4742" w:rsidRPr="00DE513C" w:rsidRDefault="009463FC" w:rsidP="00EE4C54">
      <w:pPr>
        <w:pStyle w:val="a3"/>
        <w:numPr>
          <w:ilvl w:val="0"/>
          <w:numId w:val="17"/>
        </w:numPr>
      </w:pPr>
      <w:r>
        <w:t>ознакомиться с явлением отрыва потока, изучить его причины</w:t>
      </w:r>
      <w:r w:rsidR="00266249">
        <w:t>;</w:t>
      </w:r>
    </w:p>
    <w:p w:rsidR="00266249" w:rsidRDefault="00075676" w:rsidP="00EE4C54">
      <w:pPr>
        <w:pStyle w:val="a3"/>
        <w:numPr>
          <w:ilvl w:val="0"/>
          <w:numId w:val="17"/>
        </w:numPr>
      </w:pPr>
      <w:r>
        <w:t>рассмотреть</w:t>
      </w:r>
      <w:r w:rsidR="009463FC">
        <w:t xml:space="preserve"> явление эволюцию штопора от смертельной опасности до фигуры высшего пилотажа</w:t>
      </w:r>
      <w:r>
        <w:t>;</w:t>
      </w:r>
    </w:p>
    <w:p w:rsidR="00075676" w:rsidRDefault="00075676" w:rsidP="00EE4C54">
      <w:pPr>
        <w:pStyle w:val="a3"/>
        <w:numPr>
          <w:ilvl w:val="0"/>
          <w:numId w:val="17"/>
        </w:numPr>
      </w:pPr>
      <w:r>
        <w:t>ознакомиться с</w:t>
      </w:r>
      <w:r w:rsidR="009463FC">
        <w:t xml:space="preserve"> особенностями аэродинамики треугольных и стреловидных профилей</w:t>
      </w:r>
      <w:r>
        <w:t>.</w:t>
      </w:r>
    </w:p>
    <w:p w:rsidR="002E4742" w:rsidRPr="00A9255D" w:rsidRDefault="002E4742" w:rsidP="00F9043F">
      <w:pPr>
        <w:spacing w:before="120"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r w:rsidRPr="00A9255D">
        <w:rPr>
          <w:rFonts w:cs="Times New Roman"/>
          <w:szCs w:val="28"/>
        </w:rPr>
        <w:t>:</w:t>
      </w:r>
      <w:r w:rsidRPr="007806B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компьютер, проектор, экран.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Pr="008E7EDC">
        <w:rPr>
          <w:rFonts w:cs="Times New Roman"/>
          <w:szCs w:val="28"/>
        </w:rPr>
        <w:t>урок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2E4742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2E4742">
      <w:pPr>
        <w:spacing w:line="360" w:lineRule="auto"/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46435D">
        <w:rPr>
          <w:rFonts w:cs="Times New Roman"/>
          <w:szCs w:val="28"/>
        </w:rPr>
        <w:t xml:space="preserve"> 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</w:t>
      </w:r>
      <w:r w:rsidR="009463FC">
        <w:rPr>
          <w:rFonts w:cs="Times New Roman"/>
          <w:szCs w:val="28"/>
        </w:rPr>
        <w:t xml:space="preserve"> изменении режима течения по длине обтекаемой стенки и зависимости подъемной силы от режима обтекания крыла.</w:t>
      </w:r>
      <w:r w:rsidR="00F469EB">
        <w:rPr>
          <w:rFonts w:cs="Times New Roman"/>
          <w:szCs w:val="28"/>
        </w:rPr>
        <w:t xml:space="preserve"> </w:t>
      </w:r>
      <w:r w:rsidR="006235E3">
        <w:rPr>
          <w:rFonts w:cs="Times New Roman"/>
          <w:szCs w:val="28"/>
        </w:rPr>
        <w:t xml:space="preserve">Ожидаемые ответы: </w:t>
      </w:r>
    </w:p>
    <w:p w:rsidR="00E710C7" w:rsidRPr="000762A2" w:rsidRDefault="004157D8" w:rsidP="00EE4C54">
      <w:pPr>
        <w:pStyle w:val="a3"/>
        <w:numPr>
          <w:ilvl w:val="0"/>
          <w:numId w:val="18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т</w:t>
      </w:r>
      <w:r w:rsidR="009463FC">
        <w:rPr>
          <w:rFonts w:cs="Times New Roman"/>
          <w:szCs w:val="28"/>
        </w:rPr>
        <w:t>олщина пограничного слоя растет по мере движения потока вдоль стены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4157D8" w:rsidP="00EE4C54">
      <w:pPr>
        <w:pStyle w:val="a3"/>
        <w:numPr>
          <w:ilvl w:val="0"/>
          <w:numId w:val="18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начиная с определенной точки</w:t>
      </w:r>
      <w:r w:rsidR="00237CF1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поток становится преимущественно турбулентным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075676" w:rsidP="00EE4C54">
      <w:pPr>
        <w:pStyle w:val="a3"/>
        <w:numPr>
          <w:ilvl w:val="0"/>
          <w:numId w:val="18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изменение сопротивления объясняется изменением характера течения</w:t>
      </w:r>
      <w:r w:rsidR="006E5172">
        <w:rPr>
          <w:rFonts w:cs="Times New Roman"/>
          <w:szCs w:val="28"/>
        </w:rPr>
        <w:t>.</w:t>
      </w:r>
      <w:r w:rsidR="00E710C7" w:rsidRPr="000762A2">
        <w:rPr>
          <w:rFonts w:cs="Times New Roman"/>
          <w:szCs w:val="28"/>
        </w:rPr>
        <w:t xml:space="preserve"> </w:t>
      </w:r>
    </w:p>
    <w:bookmarkEnd w:id="0"/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356510" w:rsidRDefault="00356510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Pr="00936F70" w:rsidRDefault="00936F70" w:rsidP="00936F70">
      <w:r w:rsidRPr="00936F70">
        <w:t>Учитель проводит устный опрос учащихся по домашнему заданию:</w:t>
      </w:r>
    </w:p>
    <w:p w:rsidR="00A82C8E" w:rsidRDefault="00386DFA" w:rsidP="00EE4C54">
      <w:pPr>
        <w:pStyle w:val="a3"/>
        <w:numPr>
          <w:ilvl w:val="0"/>
          <w:numId w:val="19"/>
        </w:numPr>
      </w:pPr>
      <w:r>
        <w:t xml:space="preserve">Почему </w:t>
      </w:r>
      <w:r w:rsidR="00237CF1">
        <w:t>ламинарная часть потока сохраняется в тонком слое вдоль границы обтекаемого тела</w:t>
      </w:r>
      <w:r w:rsidR="00A82C8E">
        <w:t>?</w:t>
      </w:r>
    </w:p>
    <w:p w:rsidR="00A82C8E" w:rsidRPr="008329CD" w:rsidRDefault="00237CF1" w:rsidP="00EE4C54">
      <w:pPr>
        <w:pStyle w:val="a3"/>
        <w:numPr>
          <w:ilvl w:val="0"/>
          <w:numId w:val="19"/>
        </w:numPr>
      </w:pPr>
      <w:r>
        <w:rPr>
          <w:rFonts w:cs="Times New Roman"/>
        </w:rPr>
        <w:t>Что понимается под «гипотезой прилипания»?</w:t>
      </w:r>
    </w:p>
    <w:p w:rsidR="00A82C8E" w:rsidRPr="00CC4DC5" w:rsidRDefault="00237CF1" w:rsidP="00EE4C54">
      <w:pPr>
        <w:pStyle w:val="a3"/>
        <w:numPr>
          <w:ilvl w:val="0"/>
          <w:numId w:val="19"/>
        </w:numPr>
      </w:pPr>
      <w:r>
        <w:rPr>
          <w:rFonts w:cs="Times New Roman"/>
        </w:rPr>
        <w:t>Что такое «характерный размер течения»</w:t>
      </w:r>
      <w:r w:rsidR="00A82C8E">
        <w:rPr>
          <w:rFonts w:cs="Times New Roman"/>
        </w:rPr>
        <w:t>?</w:t>
      </w:r>
    </w:p>
    <w:p w:rsidR="00981944" w:rsidRPr="00936F70" w:rsidRDefault="00237CF1" w:rsidP="00EE4C54">
      <w:pPr>
        <w:pStyle w:val="a3"/>
        <w:numPr>
          <w:ilvl w:val="0"/>
          <w:numId w:val="19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Соотношение между какими силами характеризует число </w:t>
      </w:r>
      <w:proofErr w:type="spellStart"/>
      <w:r>
        <w:rPr>
          <w:rFonts w:cs="Times New Roman"/>
          <w:szCs w:val="28"/>
        </w:rPr>
        <w:t>Рейнольдса</w:t>
      </w:r>
      <w:proofErr w:type="spellEnd"/>
      <w:r w:rsidR="00D15404">
        <w:rPr>
          <w:rFonts w:cs="Times New Roman"/>
          <w:szCs w:val="28"/>
        </w:rPr>
        <w:t>?</w:t>
      </w:r>
    </w:p>
    <w:p w:rsidR="00322895" w:rsidRDefault="00322895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>
        <w:rPr>
          <w:rFonts w:cs="Times New Roman"/>
          <w:i/>
          <w:szCs w:val="28"/>
        </w:rPr>
        <w:t xml:space="preserve"> </w:t>
      </w:r>
      <w:r w:rsidRPr="004E1063">
        <w:rPr>
          <w:rFonts w:cs="Times New Roman"/>
          <w:szCs w:val="28"/>
        </w:rPr>
        <w:t>(</w:t>
      </w:r>
      <w:r w:rsidR="00EE4C54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237CF1" w:rsidRDefault="00237CF1" w:rsidP="00237CF1">
      <w:pPr>
        <w:rPr>
          <w:lang w:eastAsia="ru-RU"/>
        </w:rPr>
      </w:pPr>
      <w:r>
        <w:rPr>
          <w:lang w:eastAsia="ru-RU"/>
        </w:rPr>
        <w:t>Помимо перехода ламинарный – турбулентный, большое значение приобрело такое явление, как срыв или отрыв потока. Принято считать, что больший вклад в подъемную силу дает именно эффект снижения давления в потоке над крылом, а не его рост под крылом. Если давление над крылом будет значительно меньше давления в набегающем потоке, то произойдет следующее.</w:t>
      </w:r>
    </w:p>
    <w:p w:rsidR="00730803" w:rsidRDefault="00237CF1" w:rsidP="00386DFA">
      <w:pPr>
        <w:rPr>
          <w:lang w:eastAsia="ru-RU"/>
        </w:rPr>
      </w:pPr>
      <w:r>
        <w:rPr>
          <w:lang w:eastAsia="ru-RU"/>
        </w:rPr>
        <w:t>Как мы уже говорили, движение частицы сре</w:t>
      </w:r>
      <w:r w:rsidR="00914D0A">
        <w:rPr>
          <w:lang w:eastAsia="ru-RU"/>
        </w:rPr>
        <w:t>ды в потоке, скорость которого м</w:t>
      </w:r>
      <w:r>
        <w:rPr>
          <w:lang w:eastAsia="ru-RU"/>
        </w:rPr>
        <w:t xml:space="preserve">еняет свое значение при перемещении поперек потока, что иллюстрируют </w:t>
      </w:r>
      <w:r w:rsidR="00914D0A">
        <w:rPr>
          <w:lang w:eastAsia="ru-RU"/>
        </w:rPr>
        <w:t>приведенные справа профили, закручивает данную частицу по часовой стрелке. Этот эффект приводит к еще большему росту градиента (темпа изменения) скорости. Возле стенки скорость такого кругового движения вычитается из скорости потока.</w:t>
      </w:r>
      <w:r w:rsidR="007D0239">
        <w:rPr>
          <w:lang w:eastAsia="ru-RU"/>
        </w:rPr>
        <w:t xml:space="preserve"> Если полученная разность окажется меньше нуля, то возникнет «пристеночный противоток» среды. При этом давление в потоке справа будет выше, чем слева. В точке, где изменение давления меняет знак, происходит так называемый «отрыв потока», т.е. нарушается прилипание потока к стенке.</w:t>
      </w:r>
    </w:p>
    <w:p w:rsidR="007D0239" w:rsidRDefault="007D0239" w:rsidP="00386DFA">
      <w:pPr>
        <w:rPr>
          <w:lang w:eastAsia="ru-RU"/>
        </w:rPr>
      </w:pPr>
      <w:r>
        <w:rPr>
          <w:lang w:eastAsia="ru-RU"/>
        </w:rPr>
        <w:t>Это приводит к значительному росту давления в этом потоке. Если это происходит над крылом, то увеличение давления приводит к уменьшению подъемной силы. Как можно видеть на изображении слева, отрыв потока над крылом происходит раньше (левее), чем под крылом. Причина такой асимметрии – угол атаки, т.е. угол, под которым поток пересекается со срединной плоскостью профиля крыла.</w:t>
      </w:r>
    </w:p>
    <w:p w:rsidR="007D0239" w:rsidRDefault="007D0239" w:rsidP="00386DFA">
      <w:pPr>
        <w:rPr>
          <w:lang w:eastAsia="ru-RU"/>
        </w:rPr>
      </w:pPr>
      <w:r>
        <w:rPr>
          <w:lang w:eastAsia="ru-RU"/>
        </w:rPr>
        <w:t>При росте этого угла точка отрыва потока на верхней поверхности будет перемещаться к передней кромке, а на нижней – к задней.</w:t>
      </w:r>
    </w:p>
    <w:p w:rsidR="007D0239" w:rsidRDefault="007D0239" w:rsidP="007D0239">
      <w:pPr>
        <w:rPr>
          <w:lang w:eastAsia="ru-RU"/>
        </w:rPr>
      </w:pPr>
      <w:r>
        <w:rPr>
          <w:lang w:eastAsia="ru-RU"/>
        </w:rPr>
        <w:t xml:space="preserve">При срыве потока давление над крылом резко растет и подъемная сила падает. Это явление получило название «сваливание» в штопор, т.к. первые самолеты оказывались в режиме неуправляемого вращения. Одним из критериев сваливания стал «критический угол атаки». </w:t>
      </w:r>
    </w:p>
    <w:p w:rsidR="007D0239" w:rsidRDefault="007D0239" w:rsidP="007D0239">
      <w:pPr>
        <w:rPr>
          <w:lang w:eastAsia="ru-RU"/>
        </w:rPr>
      </w:pPr>
      <w:r>
        <w:rPr>
          <w:lang w:eastAsia="ru-RU"/>
        </w:rPr>
        <w:t>Большинство современных самолетов от сваливания удерживает автоматика</w:t>
      </w:r>
      <w:r w:rsidR="00F27577">
        <w:rPr>
          <w:lang w:eastAsia="ru-RU"/>
        </w:rPr>
        <w:t>,</w:t>
      </w:r>
      <w:r>
        <w:rPr>
          <w:lang w:eastAsia="ru-RU"/>
        </w:rPr>
        <w:t xml:space="preserve"> и пилот не может намеренно ввести воздушное судно в этот режим. Но есть категория самолетов, для которых подобные режимы могут дать шанс на спасение. Это – современные истребители (4-го 5-го поколения).</w:t>
      </w:r>
    </w:p>
    <w:p w:rsidR="007D0239" w:rsidRDefault="00F27577" w:rsidP="007D0239">
      <w:r>
        <w:t>Но прежде чем штопор превратился в эффектную фигуру высшего пилотажа, надо было найти эффективный способ вывода самолета из этого режима. Что должен делать пилот, «проспавший» предупреждение автоматики, либо намеренно введший самолет в режим штопора?</w:t>
      </w:r>
    </w:p>
    <w:p w:rsidR="007C17CD" w:rsidRDefault="00F27577" w:rsidP="007D0239">
      <w:r>
        <w:t xml:space="preserve">Ответ дал 24 сентября 1916 года прапорщик Константин </w:t>
      </w:r>
      <w:proofErr w:type="spellStart"/>
      <w:r>
        <w:t>Арцеулов</w:t>
      </w:r>
      <w:proofErr w:type="spellEnd"/>
      <w:r>
        <w:t>. Он намеренно ввел в штопор самолет «</w:t>
      </w:r>
      <w:proofErr w:type="spellStart"/>
      <w:r>
        <w:t>Ньюпор</w:t>
      </w:r>
      <w:proofErr w:type="spellEnd"/>
      <w:r>
        <w:t xml:space="preserve"> -21» и успешно его вывел из этого режима. Впоследствии этому навыку стали обучать летчиков-</w:t>
      </w:r>
      <w:r>
        <w:lastRenderedPageBreak/>
        <w:t xml:space="preserve">истребителей, что позволило значительно уменьшить число жертв этого режима полета. </w:t>
      </w:r>
    </w:p>
    <w:p w:rsidR="007C17CD" w:rsidRDefault="007C17CD" w:rsidP="007D0239">
      <w:r>
        <w:t>Для этого он использовал парадоксальный прием. Инстинктивной реакцией пилота падающего самолета будет «тянуть штурвал на себя». Но это только усугубляет аэродинамическую ситуацию. Так как причина штопора – самовращение крыла на больших углах атаки, для выхода из этого режима надо угол атаки уменьшать, т.е. наоборот, вниз к Земле! Рули высоты опускаются вниз, а движение руля поворота зависит от направления вращения.</w:t>
      </w:r>
    </w:p>
    <w:p w:rsidR="00F27577" w:rsidRDefault="00F27577" w:rsidP="007D0239">
      <w:r>
        <w:t xml:space="preserve">Константин </w:t>
      </w:r>
      <w:proofErr w:type="spellStart"/>
      <w:r>
        <w:t>Арцеулов</w:t>
      </w:r>
      <w:proofErr w:type="spellEnd"/>
      <w:r>
        <w:t xml:space="preserve"> не так известен, как другой пилот – Петр Нестеров, чьим именем названа «мертвая петля»</w:t>
      </w:r>
      <w:r w:rsidR="00A12D16">
        <w:t>.</w:t>
      </w:r>
    </w:p>
    <w:p w:rsidR="00A12D16" w:rsidRDefault="00A12D16" w:rsidP="007D0239">
      <w:r>
        <w:t xml:space="preserve">Дальнейшее изучение процесса аэродинамического сваливания позволило уже в наше время, первоначально на «Су-27», выполнить еще одну эффектную фигуру высшего пилотажа. И хотя ее первым исполнителем был летчик-космонавт РФ Игорь Волк, после демонстрации Виктором Пугачевым на авиасалоне </w:t>
      </w:r>
      <w:proofErr w:type="spellStart"/>
      <w:r>
        <w:t>Ле-Бурже</w:t>
      </w:r>
      <w:proofErr w:type="spellEnd"/>
      <w:r>
        <w:t>, она носит имя «кобра Пугачева».</w:t>
      </w:r>
      <w:r w:rsidR="007C17CD">
        <w:t xml:space="preserve"> Такой маневр в ближнем воздушном бою позволяет резко погасить скорость, «пропустив вперед» преследователя.</w:t>
      </w:r>
    </w:p>
    <w:p w:rsidR="00A12D16" w:rsidRDefault="00A12D16" w:rsidP="00A12D16">
      <w:r>
        <w:t>Стремление увеличить скорость полета и уменьшить при этом лобовое сопротивление аппаратов привело к появлению в авиации стреловидных и треугольных крыльев. При этом оказалось, что «</w:t>
      </w:r>
      <w:proofErr w:type="spellStart"/>
      <w:r>
        <w:t>стреловидки</w:t>
      </w:r>
      <w:proofErr w:type="spellEnd"/>
      <w:r>
        <w:t>» куда охотнее сваливаются в штопор, чем их прямокрылые «коллеги».</w:t>
      </w:r>
    </w:p>
    <w:p w:rsidR="004D2262" w:rsidRDefault="00A12D16" w:rsidP="00A12D16">
      <w:r>
        <w:t xml:space="preserve">Вот только природа этого сваливания оказалась связана не с </w:t>
      </w:r>
      <w:r w:rsidR="004D2262">
        <w:t>от</w:t>
      </w:r>
      <w:r>
        <w:t>рывом потока</w:t>
      </w:r>
      <w:r w:rsidR="004D2262">
        <w:t xml:space="preserve"> от верхней поверхности крыла, а с изменением его направления. Слева показана схема обтекания стреловидного крыла. Жирная красная стрелка соответствует направлению полета. </w:t>
      </w:r>
    </w:p>
    <w:p w:rsidR="00A12D16" w:rsidRDefault="004D2262" w:rsidP="00A12D16">
      <w:r>
        <w:t>Мы видим, что скорость набегающего потока разложена на две составляющие, параллельно и перпендикулярно передней кромке. Составляющая, параллельная кромке, не участвует в создании подъемной силы, увеличивая при этом аэродинамическое сопротивление. Мало того, как показано на схеме справа, стреловидная передняя кромка отклоняет набегающий поток наружу, тем самым дополнительно уменьшая подъемную силу.</w:t>
      </w:r>
    </w:p>
    <w:p w:rsidR="004D2262" w:rsidRDefault="004D2262" w:rsidP="00A12D16">
      <w:r>
        <w:t>Один из способов воспрепятствовать этому – размещение внешних конструктивных элементов в направлении, показанном линиями на правом нижнем рисунке. Такими элементами могут быть:</w:t>
      </w:r>
    </w:p>
    <w:p w:rsidR="004D2262" w:rsidRDefault="004D2262" w:rsidP="00EE4C54">
      <w:pPr>
        <w:pStyle w:val="a3"/>
        <w:numPr>
          <w:ilvl w:val="0"/>
          <w:numId w:val="20"/>
        </w:numPr>
      </w:pPr>
      <w:r>
        <w:t>направляющие для наружной подвески вооружения в случае истребительной авиации;</w:t>
      </w:r>
    </w:p>
    <w:p w:rsidR="003D5A67" w:rsidRDefault="003D5A67" w:rsidP="00EE4C54">
      <w:pPr>
        <w:pStyle w:val="a3"/>
        <w:numPr>
          <w:ilvl w:val="0"/>
          <w:numId w:val="20"/>
        </w:numPr>
      </w:pPr>
      <w:r>
        <w:t>пилоны подвески двигателей в случае их размещения под крылом;</w:t>
      </w:r>
    </w:p>
    <w:p w:rsidR="003D5A67" w:rsidRDefault="003D5A67" w:rsidP="00EE4C54">
      <w:pPr>
        <w:pStyle w:val="a3"/>
        <w:numPr>
          <w:ilvl w:val="0"/>
          <w:numId w:val="20"/>
        </w:numPr>
      </w:pPr>
      <w:r>
        <w:t>специальные конструктивные элементы.</w:t>
      </w:r>
    </w:p>
    <w:p w:rsidR="003D5A67" w:rsidRDefault="003D5A67" w:rsidP="003D5A67">
      <w:r>
        <w:t>На последнем варианте остановимся подробнее. Здесь мы видим крылья двух пассажирских самолетов времен СССР.</w:t>
      </w:r>
    </w:p>
    <w:p w:rsidR="003D5A67" w:rsidRDefault="003D5A67" w:rsidP="003D5A67">
      <w:r>
        <w:t xml:space="preserve">Крыло Ту-134, помимо гондолы шасси, содержит два «аэродинамических ребра», направленных вдоль продольной оси самолета. </w:t>
      </w:r>
      <w:r>
        <w:lastRenderedPageBreak/>
        <w:t>Мы говорили, что подъемную силу образует только составляющая вектора скорости набегающего потока, перпендикулярная к передней кромке. Так почему эти ребра не расположили перпендикулярно кромке? Причина очевидна: в этом случае выигрыш в подъемной силе не окупит проигрыша из-за роста лобового сопротивления.</w:t>
      </w:r>
    </w:p>
    <w:p w:rsidR="003D5A67" w:rsidRDefault="003D5A67" w:rsidP="003D5A67">
      <w:r>
        <w:t xml:space="preserve">По другому пути пошли в ОКБ Ильюшина при проектировании Ил-62. Первое впечатление – а куда предкрылок дели? </w:t>
      </w:r>
      <w:r w:rsidR="007C17CD">
        <w:t>На самом деле его здесь не было. Такая форма передней кромки служит той же цели, что и аэродинамические ребра. Она не позволяет потоку течь вдоль передней кромки.</w:t>
      </w:r>
    </w:p>
    <w:p w:rsidR="005B57A2" w:rsidRPr="00600BCC" w:rsidRDefault="005B57A2" w:rsidP="005B57A2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i/>
          <w:szCs w:val="28"/>
        </w:rPr>
        <w:t xml:space="preserve">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600BCC">
      <w:pPr>
        <w:ind w:firstLine="851"/>
      </w:pPr>
      <w:r>
        <w:t>Учитель задает контрольные вопросы:</w:t>
      </w:r>
    </w:p>
    <w:p w:rsidR="00600BCC" w:rsidRDefault="001340C0" w:rsidP="00EE4C54">
      <w:pPr>
        <w:pStyle w:val="a3"/>
        <w:numPr>
          <w:ilvl w:val="0"/>
          <w:numId w:val="21"/>
        </w:numPr>
      </w:pPr>
      <w:r>
        <w:t>Что является причиной отрыва потока</w:t>
      </w:r>
      <w:r w:rsidR="003D1E50">
        <w:t>?</w:t>
      </w:r>
    </w:p>
    <w:p w:rsidR="00600BCC" w:rsidRPr="008329CD" w:rsidRDefault="001340C0" w:rsidP="00EE4C54">
      <w:pPr>
        <w:pStyle w:val="a3"/>
        <w:numPr>
          <w:ilvl w:val="0"/>
          <w:numId w:val="21"/>
        </w:numPr>
      </w:pPr>
      <w:r>
        <w:rPr>
          <w:rFonts w:cs="Times New Roman"/>
        </w:rPr>
        <w:t xml:space="preserve">В чем парадоксальность решения Константина </w:t>
      </w:r>
      <w:proofErr w:type="spellStart"/>
      <w:r>
        <w:rPr>
          <w:rFonts w:cs="Times New Roman"/>
        </w:rPr>
        <w:t>Арцеулова</w:t>
      </w:r>
      <w:proofErr w:type="spellEnd"/>
      <w:r>
        <w:rPr>
          <w:rFonts w:cs="Times New Roman"/>
        </w:rPr>
        <w:t>?</w:t>
      </w:r>
    </w:p>
    <w:p w:rsidR="00CC4DC5" w:rsidRPr="00CC4DC5" w:rsidRDefault="001340C0" w:rsidP="00EE4C54">
      <w:pPr>
        <w:pStyle w:val="a3"/>
        <w:numPr>
          <w:ilvl w:val="0"/>
          <w:numId w:val="21"/>
        </w:numPr>
      </w:pPr>
      <w:r>
        <w:rPr>
          <w:rFonts w:cs="Times New Roman"/>
        </w:rPr>
        <w:t>Чем ограничен угол стреловидности крыла</w:t>
      </w:r>
      <w:r w:rsidR="000A4F0D">
        <w:rPr>
          <w:rFonts w:cs="Times New Roman"/>
        </w:rPr>
        <w:t>?</w:t>
      </w:r>
    </w:p>
    <w:p w:rsidR="00695097" w:rsidRPr="00600BCC" w:rsidRDefault="00695097" w:rsidP="00695097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70495E" w:rsidRDefault="0070495E" w:rsidP="0070495E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№24 в рабочей тетради.</w:t>
      </w:r>
    </w:p>
    <w:p w:rsidR="003E5CE4" w:rsidRPr="00F67195" w:rsidRDefault="003E5CE4" w:rsidP="003E5CE4">
      <w:pPr>
        <w:spacing w:before="120" w:line="360" w:lineRule="auto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EE4C54">
        <w:rPr>
          <w:rFonts w:cs="Times New Roman"/>
          <w:szCs w:val="28"/>
        </w:rPr>
        <w:t>й</w:t>
      </w:r>
      <w:r w:rsidRPr="003E5CE4">
        <w:rPr>
          <w:rFonts w:cs="Times New Roman"/>
          <w:szCs w:val="28"/>
        </w:rPr>
        <w:t xml:space="preserve"> момент (5 минут).</w:t>
      </w:r>
    </w:p>
    <w:p w:rsidR="00DE6FE4" w:rsidRPr="003E5CE4" w:rsidRDefault="00DE6F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CF494A" w:rsidRDefault="003E5CE4" w:rsidP="007C60D6">
      <w:pPr>
        <w:pStyle w:val="a3"/>
        <w:numPr>
          <w:ilvl w:val="1"/>
          <w:numId w:val="1"/>
        </w:numPr>
        <w:spacing w:line="360" w:lineRule="auto"/>
      </w:pPr>
      <w:r w:rsidRPr="007C60D6">
        <w:rPr>
          <w:rFonts w:cs="Times New Roman"/>
          <w:szCs w:val="28"/>
        </w:rPr>
        <w:t>Домашнее задание (5 минут).</w:t>
      </w:r>
    </w:p>
    <w:p w:rsidR="00CF494A" w:rsidRDefault="00CF494A" w:rsidP="00CF494A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Список литературы</w:t>
      </w:r>
    </w:p>
    <w:p w:rsidR="00CF494A" w:rsidRDefault="00CF494A" w:rsidP="00CF494A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Основная литература</w:t>
      </w:r>
    </w:p>
    <w:p w:rsidR="0054519E" w:rsidRDefault="0054519E" w:rsidP="0054519E">
      <w:pPr>
        <w:numPr>
          <w:ilvl w:val="0"/>
          <w:numId w:val="23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bookmarkStart w:id="1" w:name="_GoBack"/>
      <w:bookmarkEnd w:id="1"/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54519E" w:rsidRDefault="0054519E" w:rsidP="0054519E">
      <w:pPr>
        <w:numPr>
          <w:ilvl w:val="0"/>
          <w:numId w:val="23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54519E" w:rsidRDefault="0054519E" w:rsidP="0054519E">
      <w:pPr>
        <w:numPr>
          <w:ilvl w:val="0"/>
          <w:numId w:val="23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54519E" w:rsidRDefault="0054519E" w:rsidP="0054519E">
      <w:pPr>
        <w:numPr>
          <w:ilvl w:val="0"/>
          <w:numId w:val="23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>Авдеев Ю.Ф. Космос, баллистика, человек/ Ю.Ф.Авдеев. - Высшая школа, 2013.</w:t>
      </w:r>
    </w:p>
    <w:p w:rsidR="0054519E" w:rsidRDefault="0054519E" w:rsidP="0054519E">
      <w:pPr>
        <w:numPr>
          <w:ilvl w:val="0"/>
          <w:numId w:val="23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54519E" w:rsidRDefault="0054519E" w:rsidP="0054519E">
      <w:pPr>
        <w:numPr>
          <w:ilvl w:val="0"/>
          <w:numId w:val="23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CF494A" w:rsidRDefault="00CF494A" w:rsidP="00CF494A">
      <w:pPr>
        <w:pStyle w:val="a3"/>
        <w:spacing w:line="360" w:lineRule="auto"/>
        <w:ind w:left="1440" w:firstLine="0"/>
      </w:pPr>
    </w:p>
    <w:sectPr w:rsidR="00CF494A" w:rsidSect="007D2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1953"/>
    <w:multiLevelType w:val="hybridMultilevel"/>
    <w:tmpl w:val="9BEC3E08"/>
    <w:lvl w:ilvl="0" w:tplc="028859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0629CA"/>
    <w:multiLevelType w:val="hybridMultilevel"/>
    <w:tmpl w:val="C504A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6FF1871"/>
    <w:multiLevelType w:val="hybridMultilevel"/>
    <w:tmpl w:val="A198E52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5534398"/>
    <w:multiLevelType w:val="hybridMultilevel"/>
    <w:tmpl w:val="DA242A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6DF145C"/>
    <w:multiLevelType w:val="hybridMultilevel"/>
    <w:tmpl w:val="9FF640F2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1185F02"/>
    <w:multiLevelType w:val="hybridMultilevel"/>
    <w:tmpl w:val="382A1B6C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F424370"/>
    <w:multiLevelType w:val="hybridMultilevel"/>
    <w:tmpl w:val="E1200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1721B8B"/>
    <w:multiLevelType w:val="hybridMultilevel"/>
    <w:tmpl w:val="9AEE2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3F876DD"/>
    <w:multiLevelType w:val="hybridMultilevel"/>
    <w:tmpl w:val="A3C8C12E"/>
    <w:lvl w:ilvl="0" w:tplc="028859C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0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C850AAC"/>
    <w:multiLevelType w:val="hybridMultilevel"/>
    <w:tmpl w:val="24E0F51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2">
    <w:nsid w:val="728B0507"/>
    <w:multiLevelType w:val="hybridMultilevel"/>
    <w:tmpl w:val="2738F2FE"/>
    <w:lvl w:ilvl="0" w:tplc="028859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6"/>
  </w:num>
  <w:num w:numId="5">
    <w:abstractNumId w:val="4"/>
  </w:num>
  <w:num w:numId="6">
    <w:abstractNumId w:val="15"/>
  </w:num>
  <w:num w:numId="7">
    <w:abstractNumId w:val="9"/>
  </w:num>
  <w:num w:numId="8">
    <w:abstractNumId w:val="16"/>
  </w:num>
  <w:num w:numId="9">
    <w:abstractNumId w:val="14"/>
  </w:num>
  <w:num w:numId="10">
    <w:abstractNumId w:val="3"/>
  </w:num>
  <w:num w:numId="11">
    <w:abstractNumId w:val="10"/>
  </w:num>
  <w:num w:numId="12">
    <w:abstractNumId w:val="7"/>
  </w:num>
  <w:num w:numId="13">
    <w:abstractNumId w:val="17"/>
  </w:num>
  <w:num w:numId="14">
    <w:abstractNumId w:val="18"/>
  </w:num>
  <w:num w:numId="15">
    <w:abstractNumId w:val="1"/>
  </w:num>
  <w:num w:numId="16">
    <w:abstractNumId w:val="21"/>
  </w:num>
  <w:num w:numId="17">
    <w:abstractNumId w:val="0"/>
  </w:num>
  <w:num w:numId="18">
    <w:abstractNumId w:val="22"/>
  </w:num>
  <w:num w:numId="19">
    <w:abstractNumId w:val="8"/>
  </w:num>
  <w:num w:numId="20">
    <w:abstractNumId w:val="19"/>
  </w:num>
  <w:num w:numId="21">
    <w:abstractNumId w:val="1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B6722"/>
    <w:rsid w:val="00075676"/>
    <w:rsid w:val="000762A2"/>
    <w:rsid w:val="000A4F0D"/>
    <w:rsid w:val="000B32AC"/>
    <w:rsid w:val="000C24DE"/>
    <w:rsid w:val="000D09CF"/>
    <w:rsid w:val="000E20F5"/>
    <w:rsid w:val="001248C1"/>
    <w:rsid w:val="001340C0"/>
    <w:rsid w:val="00144DBD"/>
    <w:rsid w:val="0016046B"/>
    <w:rsid w:val="001B5512"/>
    <w:rsid w:val="001C0EC3"/>
    <w:rsid w:val="001E31D9"/>
    <w:rsid w:val="002216E0"/>
    <w:rsid w:val="00222213"/>
    <w:rsid w:val="0022303F"/>
    <w:rsid w:val="00233360"/>
    <w:rsid w:val="00237CF1"/>
    <w:rsid w:val="00251F86"/>
    <w:rsid w:val="00256A55"/>
    <w:rsid w:val="0026433D"/>
    <w:rsid w:val="00266249"/>
    <w:rsid w:val="002909E5"/>
    <w:rsid w:val="00294251"/>
    <w:rsid w:val="0029626F"/>
    <w:rsid w:val="002E4742"/>
    <w:rsid w:val="002E48F1"/>
    <w:rsid w:val="002F1AE6"/>
    <w:rsid w:val="00322895"/>
    <w:rsid w:val="003231A8"/>
    <w:rsid w:val="00331C0C"/>
    <w:rsid w:val="00356510"/>
    <w:rsid w:val="0037593C"/>
    <w:rsid w:val="00386DFA"/>
    <w:rsid w:val="003B7F87"/>
    <w:rsid w:val="003D1E50"/>
    <w:rsid w:val="003D5A67"/>
    <w:rsid w:val="003E249F"/>
    <w:rsid w:val="003E5CE4"/>
    <w:rsid w:val="003F7535"/>
    <w:rsid w:val="004157D8"/>
    <w:rsid w:val="004232A5"/>
    <w:rsid w:val="004800A9"/>
    <w:rsid w:val="0049086F"/>
    <w:rsid w:val="004967F5"/>
    <w:rsid w:val="004B5748"/>
    <w:rsid w:val="004C1F6B"/>
    <w:rsid w:val="004C3C7D"/>
    <w:rsid w:val="004D2262"/>
    <w:rsid w:val="004F64DD"/>
    <w:rsid w:val="005221F5"/>
    <w:rsid w:val="00535D79"/>
    <w:rsid w:val="0054519E"/>
    <w:rsid w:val="005459ED"/>
    <w:rsid w:val="0054643F"/>
    <w:rsid w:val="00566885"/>
    <w:rsid w:val="00583D7A"/>
    <w:rsid w:val="00593DA7"/>
    <w:rsid w:val="00595CDB"/>
    <w:rsid w:val="005B57A2"/>
    <w:rsid w:val="005C0F60"/>
    <w:rsid w:val="005C1185"/>
    <w:rsid w:val="005C42F7"/>
    <w:rsid w:val="005D3D5E"/>
    <w:rsid w:val="005F59DA"/>
    <w:rsid w:val="00600BCC"/>
    <w:rsid w:val="00604303"/>
    <w:rsid w:val="00621764"/>
    <w:rsid w:val="006235E3"/>
    <w:rsid w:val="00625493"/>
    <w:rsid w:val="00674200"/>
    <w:rsid w:val="006903E7"/>
    <w:rsid w:val="00695097"/>
    <w:rsid w:val="006A3461"/>
    <w:rsid w:val="006A3F85"/>
    <w:rsid w:val="006C14AC"/>
    <w:rsid w:val="006C37C0"/>
    <w:rsid w:val="006E5172"/>
    <w:rsid w:val="0070495E"/>
    <w:rsid w:val="00723A18"/>
    <w:rsid w:val="00730803"/>
    <w:rsid w:val="0074243D"/>
    <w:rsid w:val="00743029"/>
    <w:rsid w:val="007659EE"/>
    <w:rsid w:val="00780CDA"/>
    <w:rsid w:val="007B6722"/>
    <w:rsid w:val="007C17CD"/>
    <w:rsid w:val="007C60D6"/>
    <w:rsid w:val="007D0239"/>
    <w:rsid w:val="007D2687"/>
    <w:rsid w:val="007D66C5"/>
    <w:rsid w:val="007E726D"/>
    <w:rsid w:val="007F5A29"/>
    <w:rsid w:val="00832319"/>
    <w:rsid w:val="008329CD"/>
    <w:rsid w:val="008677B5"/>
    <w:rsid w:val="008734E5"/>
    <w:rsid w:val="008D366B"/>
    <w:rsid w:val="008D7B7C"/>
    <w:rsid w:val="00914D0A"/>
    <w:rsid w:val="00936F70"/>
    <w:rsid w:val="00941113"/>
    <w:rsid w:val="009463FC"/>
    <w:rsid w:val="00957E3C"/>
    <w:rsid w:val="00981944"/>
    <w:rsid w:val="009A11F3"/>
    <w:rsid w:val="009A7619"/>
    <w:rsid w:val="009B0F50"/>
    <w:rsid w:val="009B49F1"/>
    <w:rsid w:val="00A05837"/>
    <w:rsid w:val="00A12D16"/>
    <w:rsid w:val="00A16FB4"/>
    <w:rsid w:val="00A27E39"/>
    <w:rsid w:val="00A35BFC"/>
    <w:rsid w:val="00A54E1F"/>
    <w:rsid w:val="00A55C4D"/>
    <w:rsid w:val="00A6222F"/>
    <w:rsid w:val="00A65191"/>
    <w:rsid w:val="00A809EE"/>
    <w:rsid w:val="00A82C8E"/>
    <w:rsid w:val="00AA5983"/>
    <w:rsid w:val="00AA7EE7"/>
    <w:rsid w:val="00AB628E"/>
    <w:rsid w:val="00AE5C7B"/>
    <w:rsid w:val="00B01FE9"/>
    <w:rsid w:val="00C329D4"/>
    <w:rsid w:val="00CA2CD0"/>
    <w:rsid w:val="00CC1203"/>
    <w:rsid w:val="00CC4DC5"/>
    <w:rsid w:val="00CD41C9"/>
    <w:rsid w:val="00CD7C03"/>
    <w:rsid w:val="00CE0336"/>
    <w:rsid w:val="00CF494A"/>
    <w:rsid w:val="00CF77AB"/>
    <w:rsid w:val="00D035EA"/>
    <w:rsid w:val="00D13154"/>
    <w:rsid w:val="00D15404"/>
    <w:rsid w:val="00D21EE5"/>
    <w:rsid w:val="00D2558D"/>
    <w:rsid w:val="00D43C02"/>
    <w:rsid w:val="00D70C26"/>
    <w:rsid w:val="00D93FF5"/>
    <w:rsid w:val="00DA0BEA"/>
    <w:rsid w:val="00DB13B6"/>
    <w:rsid w:val="00DB454A"/>
    <w:rsid w:val="00DB6C34"/>
    <w:rsid w:val="00DE6FE4"/>
    <w:rsid w:val="00E06D4A"/>
    <w:rsid w:val="00E106F3"/>
    <w:rsid w:val="00E14797"/>
    <w:rsid w:val="00E16ECB"/>
    <w:rsid w:val="00E206CB"/>
    <w:rsid w:val="00E22BF4"/>
    <w:rsid w:val="00E333F5"/>
    <w:rsid w:val="00E41F6B"/>
    <w:rsid w:val="00E424DA"/>
    <w:rsid w:val="00E60658"/>
    <w:rsid w:val="00E65397"/>
    <w:rsid w:val="00E710C7"/>
    <w:rsid w:val="00E722DE"/>
    <w:rsid w:val="00E811FE"/>
    <w:rsid w:val="00EA3345"/>
    <w:rsid w:val="00EB5737"/>
    <w:rsid w:val="00EE4C54"/>
    <w:rsid w:val="00F00872"/>
    <w:rsid w:val="00F05B7B"/>
    <w:rsid w:val="00F27577"/>
    <w:rsid w:val="00F34607"/>
    <w:rsid w:val="00F469EB"/>
    <w:rsid w:val="00F65567"/>
    <w:rsid w:val="00F9043F"/>
    <w:rsid w:val="00F917FF"/>
    <w:rsid w:val="00F9476C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49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F49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70495E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49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F49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2021-04-17T02:51:00Z</dcterms:created>
  <dcterms:modified xsi:type="dcterms:W3CDTF">2021-07-30T14:32:00Z</dcterms:modified>
</cp:coreProperties>
</file>