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7E" w:rsidRPr="00D33B40" w:rsidRDefault="00F90A7E" w:rsidP="00DE4D9C">
      <w:pPr>
        <w:widowControl w:val="0"/>
        <w:tabs>
          <w:tab w:val="left" w:pos="5805"/>
        </w:tabs>
        <w:autoSpaceDE w:val="0"/>
        <w:autoSpaceDN w:val="0"/>
        <w:adjustRightInd w:val="0"/>
        <w:spacing w:line="276" w:lineRule="auto"/>
        <w:ind w:left="522" w:firstLine="40"/>
        <w:jc w:val="right"/>
        <w:rPr>
          <w:b/>
          <w:bCs/>
        </w:rPr>
      </w:pPr>
      <w:r w:rsidRPr="00D33B40">
        <w:rPr>
          <w:b/>
          <w:i/>
        </w:rPr>
        <w:t>Для учителей начальных классов</w:t>
      </w:r>
    </w:p>
    <w:p w:rsidR="00F90A7E" w:rsidRPr="00A557C4" w:rsidRDefault="00F90A7E" w:rsidP="00DE4D9C">
      <w:pPr>
        <w:widowControl w:val="0"/>
        <w:tabs>
          <w:tab w:val="left" w:pos="5805"/>
        </w:tabs>
        <w:autoSpaceDE w:val="0"/>
        <w:autoSpaceDN w:val="0"/>
        <w:adjustRightInd w:val="0"/>
        <w:spacing w:line="276" w:lineRule="auto"/>
        <w:ind w:left="522" w:firstLine="40"/>
        <w:jc w:val="center"/>
        <w:rPr>
          <w:sz w:val="16"/>
          <w:szCs w:val="16"/>
        </w:rPr>
      </w:pPr>
    </w:p>
    <w:p w:rsidR="00F16C37" w:rsidRPr="00DE4D9C" w:rsidRDefault="00024282" w:rsidP="00DE4D9C">
      <w:pPr>
        <w:widowControl w:val="0"/>
        <w:tabs>
          <w:tab w:val="left" w:pos="5805"/>
        </w:tabs>
        <w:autoSpaceDE w:val="0"/>
        <w:autoSpaceDN w:val="0"/>
        <w:adjustRightInd w:val="0"/>
        <w:spacing w:line="276" w:lineRule="auto"/>
        <w:ind w:left="522" w:firstLine="40"/>
        <w:jc w:val="center"/>
        <w:rPr>
          <w:b/>
        </w:rPr>
      </w:pPr>
      <w:r w:rsidRPr="00DE4D9C">
        <w:rPr>
          <w:b/>
        </w:rPr>
        <w:t>Пояснения к формам представления результатов мониторинг</w:t>
      </w:r>
      <w:r w:rsidR="00B14A7A" w:rsidRPr="00DE4D9C">
        <w:rPr>
          <w:b/>
        </w:rPr>
        <w:t>а</w:t>
      </w:r>
      <w:r w:rsidRPr="00DE4D9C">
        <w:rPr>
          <w:b/>
        </w:rPr>
        <w:t xml:space="preserve"> образовательных достижений первоклассников в к</w:t>
      </w:r>
      <w:r w:rsidR="00F90A7E" w:rsidRPr="00DE4D9C">
        <w:rPr>
          <w:b/>
        </w:rPr>
        <w:t>онце учебного года (201</w:t>
      </w:r>
      <w:r w:rsidR="00F9764D">
        <w:rPr>
          <w:b/>
        </w:rPr>
        <w:t>5</w:t>
      </w:r>
      <w:r w:rsidR="002806AE" w:rsidRPr="00DE4D9C">
        <w:rPr>
          <w:b/>
        </w:rPr>
        <w:t>/</w:t>
      </w:r>
      <w:r w:rsidR="00F90A7E" w:rsidRPr="00DE4D9C">
        <w:rPr>
          <w:b/>
        </w:rPr>
        <w:t>201</w:t>
      </w:r>
      <w:r w:rsidR="00F9764D">
        <w:rPr>
          <w:b/>
        </w:rPr>
        <w:t>6</w:t>
      </w:r>
      <w:r w:rsidR="002806AE" w:rsidRPr="00DE4D9C">
        <w:rPr>
          <w:b/>
        </w:rPr>
        <w:t xml:space="preserve"> учебный год</w:t>
      </w:r>
      <w:r w:rsidR="00F90A7E" w:rsidRPr="00DE4D9C">
        <w:rPr>
          <w:b/>
        </w:rPr>
        <w:t xml:space="preserve">) </w:t>
      </w:r>
    </w:p>
    <w:p w:rsidR="00024282" w:rsidRPr="00A557C4" w:rsidRDefault="00024282" w:rsidP="00DE4D9C">
      <w:pPr>
        <w:widowControl w:val="0"/>
        <w:tabs>
          <w:tab w:val="left" w:pos="5805"/>
        </w:tabs>
        <w:autoSpaceDE w:val="0"/>
        <w:autoSpaceDN w:val="0"/>
        <w:adjustRightInd w:val="0"/>
        <w:spacing w:line="276" w:lineRule="auto"/>
        <w:ind w:left="522" w:firstLine="40"/>
        <w:jc w:val="center"/>
        <w:rPr>
          <w:bCs/>
          <w:sz w:val="16"/>
          <w:szCs w:val="16"/>
        </w:rPr>
      </w:pPr>
    </w:p>
    <w:p w:rsidR="00F50EDB" w:rsidRPr="00DE4D9C" w:rsidRDefault="00F50EDB" w:rsidP="00DE4D9C">
      <w:pPr>
        <w:widowControl w:val="0"/>
        <w:tabs>
          <w:tab w:val="left" w:pos="5805"/>
        </w:tabs>
        <w:autoSpaceDE w:val="0"/>
        <w:autoSpaceDN w:val="0"/>
        <w:adjustRightInd w:val="0"/>
        <w:spacing w:line="276" w:lineRule="auto"/>
        <w:ind w:left="522" w:firstLine="40"/>
        <w:jc w:val="center"/>
        <w:rPr>
          <w:b/>
        </w:rPr>
      </w:pPr>
      <w:r w:rsidRPr="00DE4D9C">
        <w:rPr>
          <w:b/>
          <w:bCs/>
        </w:rPr>
        <w:t>Формы представления результатов исследования (см. приложение 1):</w:t>
      </w:r>
    </w:p>
    <w:p w:rsidR="009C731F" w:rsidRPr="00DE4D9C" w:rsidRDefault="009C731F" w:rsidP="00DE4D9C">
      <w:pPr>
        <w:pStyle w:val="a3"/>
        <w:numPr>
          <w:ilvl w:val="0"/>
          <w:numId w:val="40"/>
        </w:numPr>
        <w:spacing w:line="276" w:lineRule="auto"/>
        <w:ind w:right="0"/>
      </w:pPr>
      <w:r w:rsidRPr="00DE4D9C">
        <w:t>Профиль уч</w:t>
      </w:r>
      <w:r w:rsidR="00D5191E" w:rsidRPr="00DE4D9C">
        <w:t>ащегося № 1</w:t>
      </w:r>
      <w:r w:rsidR="00024282" w:rsidRPr="00DE4D9C">
        <w:t xml:space="preserve"> </w:t>
      </w:r>
      <w:r w:rsidRPr="00DE4D9C">
        <w:t xml:space="preserve">«Результаты обследования учащегося 1-го класса в конце </w:t>
      </w:r>
      <w:r w:rsidR="00DA5FF0">
        <w:t>201</w:t>
      </w:r>
      <w:r w:rsidR="00F9764D">
        <w:t>5</w:t>
      </w:r>
      <w:r w:rsidR="00DA5FF0">
        <w:t>/201</w:t>
      </w:r>
      <w:r w:rsidR="00F9764D">
        <w:t>6</w:t>
      </w:r>
      <w:r w:rsidR="00DA5FF0">
        <w:t xml:space="preserve"> </w:t>
      </w:r>
      <w:r w:rsidRPr="00DE4D9C">
        <w:t>учебного года»</w:t>
      </w:r>
      <w:r w:rsidR="00C470F8" w:rsidRPr="00DE4D9C">
        <w:t>.</w:t>
      </w:r>
    </w:p>
    <w:p w:rsidR="00D5191E" w:rsidRPr="00DE4D9C" w:rsidRDefault="00D5191E" w:rsidP="00DE4D9C">
      <w:pPr>
        <w:pStyle w:val="a3"/>
        <w:numPr>
          <w:ilvl w:val="0"/>
          <w:numId w:val="40"/>
        </w:numPr>
        <w:spacing w:line="276" w:lineRule="auto"/>
        <w:ind w:right="0"/>
      </w:pPr>
      <w:r w:rsidRPr="00DE4D9C">
        <w:t>Профиль уч</w:t>
      </w:r>
      <w:r w:rsidR="003C7BD5" w:rsidRPr="00DE4D9C">
        <w:t>ащегося №</w:t>
      </w:r>
      <w:r w:rsidRPr="00DE4D9C">
        <w:t xml:space="preserve"> 2 «Динамика образовательных достижений и личностного развития первоклассника </w:t>
      </w:r>
      <w:r w:rsidR="00553D96">
        <w:t xml:space="preserve">в конце </w:t>
      </w:r>
      <w:r w:rsidRPr="00DE4D9C">
        <w:t>201</w:t>
      </w:r>
      <w:r w:rsidR="00F9764D">
        <w:t>5</w:t>
      </w:r>
      <w:r w:rsidRPr="00DE4D9C">
        <w:t>/201</w:t>
      </w:r>
      <w:r w:rsidR="00F9764D">
        <w:t>6</w:t>
      </w:r>
      <w:r w:rsidRPr="00DE4D9C">
        <w:t xml:space="preserve"> учебн</w:t>
      </w:r>
      <w:r w:rsidR="00553D96">
        <w:t>ого</w:t>
      </w:r>
      <w:r w:rsidRPr="00DE4D9C">
        <w:t xml:space="preserve"> год</w:t>
      </w:r>
      <w:r w:rsidR="00553D96">
        <w:t>а</w:t>
      </w:r>
      <w:r w:rsidRPr="00DE4D9C">
        <w:t>».</w:t>
      </w:r>
    </w:p>
    <w:p w:rsidR="009C731F" w:rsidRPr="00DE4D9C" w:rsidRDefault="009C731F" w:rsidP="00DE4D9C">
      <w:pPr>
        <w:pStyle w:val="a3"/>
        <w:numPr>
          <w:ilvl w:val="0"/>
          <w:numId w:val="40"/>
        </w:numPr>
        <w:spacing w:line="276" w:lineRule="auto"/>
        <w:ind w:right="0"/>
      </w:pPr>
      <w:r w:rsidRPr="00DE4D9C">
        <w:t xml:space="preserve">Профиль класса «Результаты обследования учащихся 1-го класса в конце </w:t>
      </w:r>
      <w:r w:rsidR="00553D96">
        <w:t>201</w:t>
      </w:r>
      <w:r w:rsidR="00F9764D">
        <w:t>5</w:t>
      </w:r>
      <w:r w:rsidR="00553D96">
        <w:t>/201</w:t>
      </w:r>
      <w:r w:rsidR="00F9764D">
        <w:t>6</w:t>
      </w:r>
      <w:r w:rsidR="00553D96">
        <w:t xml:space="preserve"> </w:t>
      </w:r>
      <w:r w:rsidRPr="00DE4D9C">
        <w:t>учебного года»</w:t>
      </w:r>
      <w:r w:rsidR="00C470F8" w:rsidRPr="00DE4D9C">
        <w:t>.</w:t>
      </w:r>
    </w:p>
    <w:p w:rsidR="00024282" w:rsidRDefault="00024282" w:rsidP="00DE4D9C">
      <w:pPr>
        <w:pStyle w:val="a3"/>
        <w:numPr>
          <w:ilvl w:val="0"/>
          <w:numId w:val="40"/>
        </w:numPr>
        <w:spacing w:line="276" w:lineRule="auto"/>
        <w:ind w:right="0"/>
      </w:pPr>
      <w:r w:rsidRPr="00DE4D9C">
        <w:t xml:space="preserve"> «Результаты оценки образовательных достижений учащихся 1 класса в конце </w:t>
      </w:r>
      <w:r w:rsidR="009F5B39">
        <w:t>201</w:t>
      </w:r>
      <w:r w:rsidR="00F9764D">
        <w:t>5</w:t>
      </w:r>
      <w:r w:rsidR="009F5B39">
        <w:t>/201</w:t>
      </w:r>
      <w:r w:rsidR="00F9764D">
        <w:t>6</w:t>
      </w:r>
      <w:r w:rsidR="009F5B39">
        <w:t xml:space="preserve"> </w:t>
      </w:r>
      <w:r w:rsidRPr="00DE4D9C">
        <w:t>учебного года»</w:t>
      </w:r>
      <w:r w:rsidR="00B4447E">
        <w:t>.</w:t>
      </w:r>
    </w:p>
    <w:p w:rsidR="006F1554" w:rsidRPr="00DE4D9C" w:rsidRDefault="006F1554" w:rsidP="00DE4D9C">
      <w:pPr>
        <w:pStyle w:val="a3"/>
        <w:numPr>
          <w:ilvl w:val="0"/>
          <w:numId w:val="40"/>
        </w:numPr>
        <w:spacing w:line="276" w:lineRule="auto"/>
        <w:ind w:right="0"/>
      </w:pPr>
      <w:r>
        <w:t>«Распределение</w:t>
      </w:r>
      <w:r w:rsidR="007C2811">
        <w:t xml:space="preserve"> первых</w:t>
      </w:r>
      <w:r>
        <w:t xml:space="preserve"> классов в ОО по проценту учащихся, достигших базового уровня, в сравнении со средними результатами по региону </w:t>
      </w:r>
      <w:r w:rsidR="007C2811">
        <w:t xml:space="preserve">в </w:t>
      </w:r>
      <w:r>
        <w:t>конц</w:t>
      </w:r>
      <w:r w:rsidR="007C2811">
        <w:t>е 201</w:t>
      </w:r>
      <w:r w:rsidR="00F9764D">
        <w:t>5</w:t>
      </w:r>
      <w:r w:rsidR="007C2811">
        <w:t>/201</w:t>
      </w:r>
      <w:r w:rsidR="00F9764D">
        <w:t>6</w:t>
      </w:r>
      <w:r w:rsidR="007C2811">
        <w:t xml:space="preserve"> учебного года</w:t>
      </w:r>
      <w:r w:rsidR="00B4447E">
        <w:t>».</w:t>
      </w:r>
    </w:p>
    <w:p w:rsidR="00EC6DFC" w:rsidRPr="00DE4D9C" w:rsidRDefault="00EC6DFC" w:rsidP="00DE4D9C">
      <w:pPr>
        <w:pStyle w:val="30"/>
        <w:spacing w:line="276" w:lineRule="auto"/>
        <w:ind w:right="-79" w:firstLine="567"/>
        <w:jc w:val="center"/>
        <w:rPr>
          <w:b/>
          <w:bCs/>
          <w:sz w:val="24"/>
          <w:szCs w:val="24"/>
        </w:rPr>
      </w:pPr>
    </w:p>
    <w:p w:rsidR="002F2ED1" w:rsidRPr="00DE4D9C" w:rsidRDefault="002F2ED1" w:rsidP="00DE4D9C">
      <w:pPr>
        <w:pStyle w:val="30"/>
        <w:spacing w:line="276" w:lineRule="auto"/>
        <w:ind w:right="-79" w:firstLine="567"/>
        <w:jc w:val="center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Пояснения к профилям учащегося и класса</w:t>
      </w:r>
    </w:p>
    <w:p w:rsidR="002F2ED1" w:rsidRPr="00DE4D9C" w:rsidRDefault="002F2ED1" w:rsidP="00DE4D9C">
      <w:pPr>
        <w:pStyle w:val="30"/>
        <w:spacing w:line="276" w:lineRule="auto"/>
        <w:ind w:firstLine="567"/>
        <w:rPr>
          <w:bCs/>
          <w:sz w:val="24"/>
          <w:szCs w:val="24"/>
        </w:rPr>
      </w:pPr>
      <w:r w:rsidRPr="00DE4D9C">
        <w:rPr>
          <w:sz w:val="24"/>
          <w:szCs w:val="24"/>
        </w:rPr>
        <w:t xml:space="preserve">Профили учащегося и класса построены по единой схеме. </w:t>
      </w:r>
      <w:r w:rsidRPr="00DE4D9C">
        <w:rPr>
          <w:bCs/>
          <w:sz w:val="24"/>
          <w:szCs w:val="24"/>
        </w:rPr>
        <w:t>Они включают следующие группы показателей (представлены на Профиле слева направо):</w:t>
      </w:r>
    </w:p>
    <w:p w:rsidR="00B96F8D" w:rsidRPr="00DE4D9C" w:rsidRDefault="00B96F8D" w:rsidP="00DE4D9C">
      <w:pPr>
        <w:pStyle w:val="30"/>
        <w:spacing w:line="276" w:lineRule="auto"/>
        <w:ind w:firstLine="567"/>
        <w:rPr>
          <w:bCs/>
          <w:sz w:val="24"/>
          <w:szCs w:val="24"/>
        </w:rPr>
      </w:pPr>
    </w:p>
    <w:p w:rsidR="002F2ED1" w:rsidRPr="00DE4D9C" w:rsidRDefault="00B96F8D" w:rsidP="00DE4D9C">
      <w:pPr>
        <w:pStyle w:val="30"/>
        <w:spacing w:line="276" w:lineRule="auto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Познавательная сфера</w:t>
      </w:r>
    </w:p>
    <w:p w:rsidR="002F2ED1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1. Математика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2. Русский язык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3. Чтение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4. Общая успешность выполнения 3-х итоговых работ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5. Успешность в освоении программы по математике, русскому языку и чтению</w:t>
      </w:r>
    </w:p>
    <w:p w:rsidR="00C0110B" w:rsidRPr="00DE4D9C" w:rsidRDefault="00C0110B" w:rsidP="00DE4D9C">
      <w:pPr>
        <w:pStyle w:val="30"/>
        <w:spacing w:line="276" w:lineRule="auto"/>
        <w:ind w:firstLine="567"/>
        <w:rPr>
          <w:bCs/>
          <w:sz w:val="24"/>
          <w:szCs w:val="24"/>
        </w:rPr>
      </w:pPr>
    </w:p>
    <w:p w:rsidR="00C0110B" w:rsidRPr="00DE4D9C" w:rsidRDefault="00C0110B" w:rsidP="00DE4D9C">
      <w:pPr>
        <w:pStyle w:val="30"/>
        <w:spacing w:line="276" w:lineRule="auto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Индивидуально-личностные особенности ребёнка</w:t>
      </w:r>
    </w:p>
    <w:p w:rsidR="002F2ED1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6. Самооценка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7. Отношение к школьной жизни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8. Эмоциональное благополучие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9. Мотивация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10. Усвоение норм поведения в школе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11. Успешность функционирования в роли ученика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12. Взаимодействие со сверстниками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13. Нетревожность</w:t>
      </w:r>
    </w:p>
    <w:p w:rsidR="00C0110B" w:rsidRPr="00DE4D9C" w:rsidRDefault="00C0110B" w:rsidP="00DE4D9C">
      <w:pPr>
        <w:pStyle w:val="30"/>
        <w:spacing w:line="276" w:lineRule="auto"/>
        <w:ind w:firstLine="567"/>
        <w:rPr>
          <w:bCs/>
          <w:sz w:val="24"/>
          <w:szCs w:val="24"/>
        </w:rPr>
      </w:pPr>
    </w:p>
    <w:p w:rsidR="00C0110B" w:rsidRPr="00DE4D9C" w:rsidRDefault="00C0110B" w:rsidP="00DE4D9C">
      <w:pPr>
        <w:pStyle w:val="30"/>
        <w:spacing w:line="276" w:lineRule="auto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Семья как ресурс адаптации первоклассника</w:t>
      </w:r>
    </w:p>
    <w:p w:rsidR="002F2ED1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14. Установки родителей по отношению к школьному обучению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15. Условия дома для обучения</w:t>
      </w:r>
    </w:p>
    <w:p w:rsidR="00C0110B" w:rsidRPr="00DE4D9C" w:rsidRDefault="00C0110B" w:rsidP="00DE4D9C">
      <w:pPr>
        <w:pStyle w:val="30"/>
        <w:ind w:firstLine="567"/>
        <w:rPr>
          <w:bCs/>
          <w:sz w:val="24"/>
          <w:szCs w:val="24"/>
        </w:rPr>
      </w:pPr>
      <w:r w:rsidRPr="00DE4D9C">
        <w:rPr>
          <w:bCs/>
          <w:sz w:val="24"/>
          <w:szCs w:val="24"/>
        </w:rPr>
        <w:t>16. Помощь ребенку в обучении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17. Нагрузки ребёнка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18. Лёгкость адаптации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19. Индивидуальные особенности здоровья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20. Уровень адаптации ученика к обучению в школе глазами учителя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21. Уровень адаптации ученика к обучению в школе глазами родителя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22. Уровень готовности ребёнка к обучению во 2-м классе глазами учителя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23. Возрастное соответствие массы тела и роста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 xml:space="preserve">24. Физкультурная группа </w:t>
      </w:r>
    </w:p>
    <w:p w:rsidR="00C0110B" w:rsidRPr="00DE4D9C" w:rsidRDefault="00C0110B" w:rsidP="00DE4D9C">
      <w:pPr>
        <w:pStyle w:val="30"/>
        <w:ind w:firstLine="567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t>25. Группа здоровья</w:t>
      </w:r>
    </w:p>
    <w:p w:rsidR="002F2ED1" w:rsidRPr="00DE4D9C" w:rsidRDefault="00C53A91" w:rsidP="00DE4D9C">
      <w:pPr>
        <w:pStyle w:val="30"/>
        <w:spacing w:line="276" w:lineRule="auto"/>
        <w:ind w:right="-79" w:firstLine="567"/>
        <w:rPr>
          <w:b/>
          <w:bCs/>
          <w:sz w:val="24"/>
          <w:szCs w:val="24"/>
        </w:rPr>
      </w:pPr>
      <w:r w:rsidRPr="00DE4D9C">
        <w:rPr>
          <w:sz w:val="24"/>
          <w:szCs w:val="24"/>
        </w:rPr>
        <w:lastRenderedPageBreak/>
        <w:t>Закодированная информация о регионе, школе, классе и учащемся, а также о количестве обследуемых учащихся и образовательных учреждений приводятся после названия формы.</w:t>
      </w:r>
    </w:p>
    <w:p w:rsidR="00EC6DFC" w:rsidRPr="00DE4D9C" w:rsidRDefault="00EC6DFC" w:rsidP="00DE4D9C">
      <w:pPr>
        <w:spacing w:line="276" w:lineRule="auto"/>
        <w:ind w:right="306" w:firstLine="539"/>
        <w:jc w:val="both"/>
      </w:pPr>
      <w:r w:rsidRPr="00DE4D9C">
        <w:t xml:space="preserve">Большинство показателей (1-19, кроме </w:t>
      </w:r>
      <w:r w:rsidR="00C53A91" w:rsidRPr="00DE4D9C">
        <w:t xml:space="preserve">показателя </w:t>
      </w:r>
      <w:r w:rsidRPr="00DE4D9C">
        <w:t>6 «</w:t>
      </w:r>
      <w:r w:rsidR="00C53A91" w:rsidRPr="00DE4D9C">
        <w:t>С</w:t>
      </w:r>
      <w:r w:rsidRPr="00DE4D9C">
        <w:t>амооценка») измерены в Т-баллах</w:t>
      </w:r>
      <w:r w:rsidRPr="00DE4D9C">
        <w:rPr>
          <w:rStyle w:val="ae"/>
        </w:rPr>
        <w:footnoteReference w:id="2"/>
      </w:r>
      <w:r w:rsidRPr="00DE4D9C">
        <w:t>.</w:t>
      </w:r>
    </w:p>
    <w:p w:rsidR="00C53A91" w:rsidRPr="00DE4D9C" w:rsidRDefault="00C53A91" w:rsidP="00DE4D9C">
      <w:pPr>
        <w:spacing w:line="276" w:lineRule="auto"/>
        <w:ind w:right="305" w:firstLine="540"/>
        <w:jc w:val="both"/>
      </w:pPr>
      <w:r w:rsidRPr="00DE4D9C">
        <w:t>Показатели 20-25, измерены в номинальных и порядковых шкалах (</w:t>
      </w:r>
      <w:r w:rsidR="00712956" w:rsidRPr="00DE4D9C">
        <w:t>например</w:t>
      </w:r>
      <w:r w:rsidR="005B222A" w:rsidRPr="00DE4D9C">
        <w:t>,</w:t>
      </w:r>
      <w:r w:rsidRPr="00DE4D9C">
        <w:t xml:space="preserve"> возрастное соответствие массы тела и роста, физкультурная группа и группа здоровья). </w:t>
      </w:r>
    </w:p>
    <w:p w:rsidR="00C53A91" w:rsidRPr="00DE4D9C" w:rsidRDefault="00C53A91" w:rsidP="00DE4D9C">
      <w:pPr>
        <w:pStyle w:val="30"/>
        <w:spacing w:line="276" w:lineRule="auto"/>
        <w:ind w:right="305" w:firstLine="567"/>
        <w:rPr>
          <w:sz w:val="24"/>
          <w:szCs w:val="24"/>
        </w:rPr>
      </w:pPr>
      <w:r w:rsidRPr="00DE4D9C">
        <w:rPr>
          <w:sz w:val="24"/>
          <w:szCs w:val="24"/>
        </w:rPr>
        <w:t xml:space="preserve">Все показатели, измеренные в Т-баллах, нанесены на один график, имеющий одни и те же оси (шкалу). Точки, соответствующие значениям показателей, соединяются на графике отрезками прямой. На графике для показателей, измеренных в Т-баллах, дополнительно к результатам ученика приводятся аналогичные данные, соответствующие средним значениям этих показателей для класса. Точки средних значений показателей по классу отличаются цветом от точек средних значений показателей по ученику. </w:t>
      </w:r>
    </w:p>
    <w:p w:rsidR="00C53A91" w:rsidRPr="00DE4D9C" w:rsidRDefault="00C53A91" w:rsidP="00DE4D9C">
      <w:pPr>
        <w:pStyle w:val="30"/>
        <w:spacing w:line="276" w:lineRule="auto"/>
        <w:ind w:right="306" w:firstLine="567"/>
        <w:rPr>
          <w:sz w:val="24"/>
          <w:szCs w:val="24"/>
        </w:rPr>
      </w:pPr>
      <w:r w:rsidRPr="00DE4D9C">
        <w:rPr>
          <w:sz w:val="24"/>
          <w:szCs w:val="24"/>
        </w:rPr>
        <w:t xml:space="preserve">Для графического представления результата учащегося использована 100-балльная шкала со средним значением 50, стандартное отклонение – 10, два стандартных отклонения – 20. На вертикальной оси (оси ординат) графика откладываются значения Т-баллов (0, 10, 20, 30, 40, 50, 60, 70, 80, 90, 100). На оси абсцисс указаны номера показателей. </w:t>
      </w:r>
    </w:p>
    <w:p w:rsidR="00C53A91" w:rsidRPr="00DE4D9C" w:rsidRDefault="00C53A91" w:rsidP="00DE4D9C">
      <w:pPr>
        <w:pStyle w:val="30"/>
        <w:spacing w:line="276" w:lineRule="auto"/>
        <w:ind w:right="306"/>
        <w:rPr>
          <w:sz w:val="24"/>
          <w:szCs w:val="24"/>
        </w:rPr>
      </w:pPr>
      <w:r w:rsidRPr="00DE4D9C">
        <w:rPr>
          <w:sz w:val="24"/>
          <w:szCs w:val="24"/>
          <w:u w:val="single"/>
        </w:rPr>
        <w:t>Среднее значение</w:t>
      </w:r>
      <w:r w:rsidRPr="00DE4D9C">
        <w:rPr>
          <w:sz w:val="24"/>
          <w:szCs w:val="24"/>
        </w:rPr>
        <w:t xml:space="preserve"> на оси ординат – 50 выделено </w:t>
      </w:r>
      <w:r w:rsidRPr="00DE4D9C">
        <w:rPr>
          <w:b/>
          <w:bCs/>
          <w:sz w:val="24"/>
          <w:szCs w:val="24"/>
        </w:rPr>
        <w:t>жирной</w:t>
      </w:r>
      <w:r w:rsidRPr="00DE4D9C">
        <w:rPr>
          <w:sz w:val="24"/>
          <w:szCs w:val="24"/>
        </w:rPr>
        <w:t xml:space="preserve"> линией. </w:t>
      </w:r>
    </w:p>
    <w:p w:rsidR="00C53A91" w:rsidRPr="00DE4D9C" w:rsidRDefault="00C53A91" w:rsidP="00DE4D9C">
      <w:pPr>
        <w:pStyle w:val="30"/>
        <w:spacing w:line="276" w:lineRule="auto"/>
        <w:ind w:right="306"/>
        <w:rPr>
          <w:sz w:val="24"/>
          <w:szCs w:val="24"/>
        </w:rPr>
      </w:pPr>
      <w:r w:rsidRPr="00DE4D9C">
        <w:rPr>
          <w:sz w:val="24"/>
          <w:szCs w:val="24"/>
        </w:rPr>
        <w:t xml:space="preserve">Области отклонения значений показателя от среднего отмечены пунктирами. </w:t>
      </w:r>
      <w:r w:rsidRPr="00DE4D9C">
        <w:rPr>
          <w:sz w:val="24"/>
          <w:szCs w:val="24"/>
          <w:u w:val="single"/>
        </w:rPr>
        <w:t>Граница области отклонения</w:t>
      </w:r>
      <w:r w:rsidRPr="00DE4D9C">
        <w:rPr>
          <w:sz w:val="24"/>
          <w:szCs w:val="24"/>
        </w:rPr>
        <w:t xml:space="preserve"> значений показателя от среднего в пределах 1-го стандартного отклонения – </w:t>
      </w:r>
      <w:r w:rsidRPr="00DE4D9C">
        <w:rPr>
          <w:sz w:val="24"/>
          <w:szCs w:val="24"/>
          <w:u w:val="single"/>
        </w:rPr>
        <w:t>мелкий пунктир</w:t>
      </w:r>
      <w:r w:rsidRPr="00DE4D9C">
        <w:rPr>
          <w:sz w:val="24"/>
          <w:szCs w:val="24"/>
        </w:rPr>
        <w:t xml:space="preserve"> напротив значений 40 и 60, граница области отклонения значений показателя от среднего в пределах 2-х стандартных отклонений – пунктир напротив значений 30 и 70. </w:t>
      </w:r>
    </w:p>
    <w:p w:rsidR="00C53A91" w:rsidRPr="00DE4D9C" w:rsidRDefault="00C53A91" w:rsidP="00DE4D9C">
      <w:pPr>
        <w:pStyle w:val="30"/>
        <w:spacing w:line="276" w:lineRule="auto"/>
        <w:ind w:right="306" w:firstLine="567"/>
        <w:rPr>
          <w:sz w:val="24"/>
          <w:szCs w:val="24"/>
        </w:rPr>
      </w:pPr>
      <w:r w:rsidRPr="00DE4D9C">
        <w:rPr>
          <w:sz w:val="24"/>
          <w:szCs w:val="24"/>
        </w:rPr>
        <w:t>Показатели, которые выражаются для каждого ученика в Т-баллах, для класса высчитываются как среднее арифметическое значение Т-баллов по всем ученикам (среднее берется от «непустых» значений – то, что в социологии называется «от ответивших»).</w:t>
      </w:r>
    </w:p>
    <w:p w:rsidR="00C53A91" w:rsidRPr="00DE4D9C" w:rsidRDefault="00C53A91" w:rsidP="00DE4D9C">
      <w:pPr>
        <w:pStyle w:val="30"/>
        <w:spacing w:line="276" w:lineRule="auto"/>
        <w:ind w:right="305" w:firstLine="567"/>
        <w:rPr>
          <w:sz w:val="24"/>
          <w:szCs w:val="24"/>
        </w:rPr>
      </w:pPr>
      <w:r w:rsidRPr="00DE4D9C">
        <w:rPr>
          <w:sz w:val="24"/>
          <w:szCs w:val="24"/>
        </w:rPr>
        <w:t xml:space="preserve">Показатели: 6 и 20-25 представляются (слева – направо) каждый в своей шкале: </w:t>
      </w:r>
    </w:p>
    <w:p w:rsidR="00C53A91" w:rsidRPr="00DE4D9C" w:rsidRDefault="00C53A91" w:rsidP="00DE4D9C">
      <w:pPr>
        <w:pStyle w:val="30"/>
        <w:spacing w:line="276" w:lineRule="auto"/>
        <w:ind w:right="306" w:firstLine="567"/>
        <w:rPr>
          <w:sz w:val="24"/>
          <w:szCs w:val="24"/>
          <w:u w:val="single"/>
        </w:rPr>
      </w:pPr>
      <w:r w:rsidRPr="00DE4D9C">
        <w:rPr>
          <w:sz w:val="24"/>
          <w:szCs w:val="24"/>
          <w:u w:val="single"/>
        </w:rPr>
        <w:t xml:space="preserve">3-х балльной </w:t>
      </w:r>
    </w:p>
    <w:p w:rsidR="00C53A91" w:rsidRPr="00DE4D9C" w:rsidRDefault="00C53A91" w:rsidP="00DE4D9C">
      <w:pPr>
        <w:pStyle w:val="30"/>
        <w:numPr>
          <w:ilvl w:val="0"/>
          <w:numId w:val="24"/>
        </w:numPr>
        <w:spacing w:line="276" w:lineRule="auto"/>
        <w:ind w:right="306" w:hanging="540"/>
        <w:rPr>
          <w:sz w:val="24"/>
          <w:szCs w:val="24"/>
        </w:rPr>
      </w:pPr>
      <w:r w:rsidRPr="00DE4D9C">
        <w:rPr>
          <w:sz w:val="24"/>
          <w:szCs w:val="24"/>
        </w:rPr>
        <w:t>самооценка (низкая, средняя, высокая);</w:t>
      </w:r>
    </w:p>
    <w:p w:rsidR="00C53A91" w:rsidRPr="00DE4D9C" w:rsidRDefault="00C53A91" w:rsidP="00DE4D9C">
      <w:pPr>
        <w:pStyle w:val="30"/>
        <w:numPr>
          <w:ilvl w:val="0"/>
          <w:numId w:val="24"/>
        </w:numPr>
        <w:spacing w:line="276" w:lineRule="auto"/>
        <w:ind w:left="720" w:right="306" w:hanging="180"/>
        <w:rPr>
          <w:sz w:val="24"/>
          <w:szCs w:val="24"/>
        </w:rPr>
      </w:pPr>
      <w:r w:rsidRPr="00DE4D9C">
        <w:rPr>
          <w:sz w:val="24"/>
          <w:szCs w:val="24"/>
        </w:rPr>
        <w:t>уровень адаптации ученика к обучению в школе глазами учителя (низкий, средний, высокий);</w:t>
      </w:r>
    </w:p>
    <w:p w:rsidR="00C53A91" w:rsidRPr="00DE4D9C" w:rsidRDefault="00C53A91" w:rsidP="00DE4D9C">
      <w:pPr>
        <w:pStyle w:val="30"/>
        <w:numPr>
          <w:ilvl w:val="0"/>
          <w:numId w:val="24"/>
        </w:numPr>
        <w:spacing w:line="276" w:lineRule="auto"/>
        <w:ind w:left="720" w:right="306" w:hanging="180"/>
        <w:rPr>
          <w:sz w:val="24"/>
          <w:szCs w:val="24"/>
        </w:rPr>
      </w:pPr>
      <w:r w:rsidRPr="00DE4D9C">
        <w:rPr>
          <w:sz w:val="24"/>
          <w:szCs w:val="24"/>
        </w:rPr>
        <w:t>уровень адаптации ученика к обучению в школе глазами родителя (низкий, средний, высокий);</w:t>
      </w:r>
    </w:p>
    <w:p w:rsidR="00C53A91" w:rsidRPr="00DE4D9C" w:rsidRDefault="00C53A91" w:rsidP="00DE4D9C">
      <w:pPr>
        <w:pStyle w:val="30"/>
        <w:numPr>
          <w:ilvl w:val="0"/>
          <w:numId w:val="24"/>
        </w:numPr>
        <w:spacing w:line="276" w:lineRule="auto"/>
        <w:ind w:right="305" w:hanging="540"/>
        <w:rPr>
          <w:sz w:val="24"/>
          <w:szCs w:val="24"/>
        </w:rPr>
      </w:pPr>
      <w:r w:rsidRPr="00DE4D9C">
        <w:rPr>
          <w:sz w:val="24"/>
          <w:szCs w:val="24"/>
        </w:rPr>
        <w:t>уровень готовности к обучению во 2-м классе (низкий, средний, высокий);</w:t>
      </w:r>
    </w:p>
    <w:p w:rsidR="00C53A91" w:rsidRPr="00DE4D9C" w:rsidRDefault="00C53A91" w:rsidP="00DE4D9C">
      <w:pPr>
        <w:pStyle w:val="30"/>
        <w:numPr>
          <w:ilvl w:val="0"/>
          <w:numId w:val="24"/>
        </w:numPr>
        <w:spacing w:line="276" w:lineRule="auto"/>
        <w:ind w:left="720" w:right="305" w:hanging="180"/>
        <w:rPr>
          <w:sz w:val="24"/>
          <w:szCs w:val="24"/>
        </w:rPr>
      </w:pPr>
      <w:r w:rsidRPr="00DE4D9C">
        <w:rPr>
          <w:sz w:val="24"/>
          <w:szCs w:val="24"/>
        </w:rPr>
        <w:t>возрастное соответствие массы тела и роста (ниже нормы, норма, выше номы);</w:t>
      </w:r>
    </w:p>
    <w:p w:rsidR="00C53A91" w:rsidRPr="00DE4D9C" w:rsidRDefault="00C53A91" w:rsidP="00DE4D9C">
      <w:pPr>
        <w:pStyle w:val="30"/>
        <w:numPr>
          <w:ilvl w:val="0"/>
          <w:numId w:val="24"/>
        </w:numPr>
        <w:spacing w:line="276" w:lineRule="auto"/>
        <w:ind w:right="305" w:hanging="540"/>
        <w:rPr>
          <w:sz w:val="24"/>
          <w:szCs w:val="24"/>
        </w:rPr>
      </w:pPr>
      <w:r w:rsidRPr="00DE4D9C">
        <w:rPr>
          <w:sz w:val="24"/>
          <w:szCs w:val="24"/>
        </w:rPr>
        <w:t>физкультурная группа – «освобождён», вспомогательная, основная;</w:t>
      </w:r>
    </w:p>
    <w:p w:rsidR="00C53A91" w:rsidRPr="00DE4D9C" w:rsidRDefault="00C53A91" w:rsidP="00DE4D9C">
      <w:pPr>
        <w:pStyle w:val="30"/>
        <w:spacing w:line="276" w:lineRule="auto"/>
        <w:ind w:left="180" w:right="305" w:firstLine="360"/>
        <w:rPr>
          <w:sz w:val="24"/>
          <w:szCs w:val="24"/>
          <w:u w:val="single"/>
        </w:rPr>
      </w:pPr>
    </w:p>
    <w:p w:rsidR="00C53A91" w:rsidRPr="00DE4D9C" w:rsidRDefault="00C53A91" w:rsidP="00DE4D9C">
      <w:pPr>
        <w:pStyle w:val="30"/>
        <w:spacing w:line="276" w:lineRule="auto"/>
        <w:ind w:left="180" w:right="305" w:firstLine="360"/>
        <w:rPr>
          <w:sz w:val="24"/>
          <w:szCs w:val="24"/>
          <w:u w:val="single"/>
        </w:rPr>
      </w:pPr>
      <w:r w:rsidRPr="00DE4D9C">
        <w:rPr>
          <w:sz w:val="24"/>
          <w:szCs w:val="24"/>
          <w:u w:val="single"/>
        </w:rPr>
        <w:t>4-х балльной</w:t>
      </w:r>
    </w:p>
    <w:p w:rsidR="00C53A91" w:rsidRPr="00DE4D9C" w:rsidRDefault="00C53A91" w:rsidP="00DE4D9C">
      <w:pPr>
        <w:pStyle w:val="30"/>
        <w:numPr>
          <w:ilvl w:val="0"/>
          <w:numId w:val="24"/>
        </w:numPr>
        <w:spacing w:line="276" w:lineRule="auto"/>
        <w:ind w:left="720" w:right="305" w:hanging="180"/>
        <w:rPr>
          <w:sz w:val="24"/>
          <w:szCs w:val="24"/>
        </w:rPr>
      </w:pPr>
      <w:r w:rsidRPr="00DE4D9C">
        <w:rPr>
          <w:sz w:val="24"/>
          <w:szCs w:val="24"/>
        </w:rPr>
        <w:t>группа здоровья (группа здоровья 1, группа здоровья 2, группа здоровья 3, группа здоровья 4).</w:t>
      </w:r>
    </w:p>
    <w:p w:rsidR="00C53A91" w:rsidRPr="00DE4D9C" w:rsidRDefault="00C53A91" w:rsidP="00DE4D9C">
      <w:pPr>
        <w:pStyle w:val="30"/>
        <w:spacing w:line="276" w:lineRule="auto"/>
        <w:ind w:right="305" w:firstLine="708"/>
        <w:rPr>
          <w:sz w:val="24"/>
          <w:szCs w:val="24"/>
        </w:rPr>
      </w:pPr>
    </w:p>
    <w:p w:rsidR="00C53A91" w:rsidRPr="00DE4D9C" w:rsidRDefault="00C53A91" w:rsidP="00DE4D9C">
      <w:pPr>
        <w:pStyle w:val="30"/>
        <w:spacing w:line="276" w:lineRule="auto"/>
        <w:ind w:right="305" w:firstLine="567"/>
        <w:rPr>
          <w:sz w:val="24"/>
          <w:szCs w:val="24"/>
        </w:rPr>
      </w:pPr>
      <w:r w:rsidRPr="00DE4D9C">
        <w:rPr>
          <w:sz w:val="24"/>
          <w:szCs w:val="24"/>
        </w:rPr>
        <w:t>Для класса показатели, измеренные в номинальных и порядковых шкалах, вычисляются как одномерные частотные характеристики, выраженные в процентах (т.е., например, процент детей класса, имеющих группу здоровья 1, группу здоровья 2, группу здоровья 3, группу здоровья 4).</w:t>
      </w:r>
    </w:p>
    <w:p w:rsidR="00C53A91" w:rsidRPr="00DE4D9C" w:rsidRDefault="00C53A91" w:rsidP="00DE4D9C">
      <w:pPr>
        <w:pStyle w:val="30"/>
        <w:spacing w:line="276" w:lineRule="auto"/>
        <w:ind w:right="305" w:firstLine="708"/>
        <w:rPr>
          <w:sz w:val="24"/>
          <w:szCs w:val="24"/>
        </w:rPr>
      </w:pPr>
      <w:r w:rsidRPr="00DE4D9C">
        <w:rPr>
          <w:sz w:val="24"/>
          <w:szCs w:val="24"/>
        </w:rPr>
        <w:lastRenderedPageBreak/>
        <w:t xml:space="preserve">Для ученика на графике результаты по этим показателям представляются в виде одного </w:t>
      </w:r>
      <w:r w:rsidRPr="00DE4D9C">
        <w:rPr>
          <w:sz w:val="24"/>
          <w:szCs w:val="24"/>
          <w:u w:val="single"/>
        </w:rPr>
        <w:t>столбика</w:t>
      </w:r>
      <w:r w:rsidRPr="00DE4D9C">
        <w:rPr>
          <w:sz w:val="24"/>
          <w:szCs w:val="24"/>
        </w:rPr>
        <w:t>, разделенного на 3 или 4 части в соответствии с полученными процентами выраженности градаций признака в классе.</w:t>
      </w:r>
    </w:p>
    <w:p w:rsidR="00C53A91" w:rsidRPr="00DE4D9C" w:rsidRDefault="00C53A91" w:rsidP="00DE4D9C">
      <w:pPr>
        <w:pStyle w:val="30"/>
        <w:spacing w:line="276" w:lineRule="auto"/>
        <w:ind w:right="306" w:firstLine="567"/>
        <w:rPr>
          <w:sz w:val="24"/>
          <w:szCs w:val="24"/>
        </w:rPr>
      </w:pPr>
      <w:r w:rsidRPr="00DE4D9C">
        <w:rPr>
          <w:sz w:val="24"/>
          <w:szCs w:val="24"/>
        </w:rPr>
        <w:t>По показателю 6 «</w:t>
      </w:r>
      <w:r w:rsidR="007C7A3D" w:rsidRPr="00DE4D9C">
        <w:rPr>
          <w:sz w:val="24"/>
          <w:szCs w:val="24"/>
        </w:rPr>
        <w:t>С</w:t>
      </w:r>
      <w:r w:rsidRPr="00DE4D9C">
        <w:rPr>
          <w:sz w:val="24"/>
          <w:szCs w:val="24"/>
        </w:rPr>
        <w:t xml:space="preserve">амооценка» над профилем ученика указаны проблемные зоны, выявленные по методике измерения самооценки Дембо-Рубинштейн (см. Бланк 2) «Среди всех людей на Земле Я…». К проблемным зонам отнесены составляющие самооценки (пп.1-12 в Бланке 2), которые отмечены учеником на шкале в одном из пяти нижних </w:t>
      </w:r>
      <w:r w:rsidR="008207AC" w:rsidRPr="00DE4D9C">
        <w:rPr>
          <w:sz w:val="24"/>
          <w:szCs w:val="24"/>
        </w:rPr>
        <w:t>квадратиков</w:t>
      </w:r>
      <w:r w:rsidRPr="00DE4D9C">
        <w:rPr>
          <w:sz w:val="24"/>
          <w:szCs w:val="24"/>
        </w:rPr>
        <w:t xml:space="preserve">. На профиле класса указан процент учащихся класса и региона, имеющих проблемные зоны. </w:t>
      </w:r>
    </w:p>
    <w:p w:rsidR="00C53A91" w:rsidRPr="00DE4D9C" w:rsidRDefault="00C53A91" w:rsidP="00DE4D9C">
      <w:pPr>
        <w:pStyle w:val="30"/>
        <w:spacing w:line="276" w:lineRule="auto"/>
        <w:ind w:right="306" w:firstLine="708"/>
        <w:rPr>
          <w:b/>
          <w:bCs/>
          <w:sz w:val="24"/>
          <w:szCs w:val="24"/>
        </w:rPr>
      </w:pPr>
      <w:r w:rsidRPr="00DE4D9C">
        <w:rPr>
          <w:sz w:val="24"/>
          <w:szCs w:val="24"/>
        </w:rPr>
        <w:t xml:space="preserve">Если значение показателя находится в пределах основной зоны (в пределах одного стандартного отклонения), то можно сказать, что значение показателя находится в пределах средних значений для большинства учащихся класса (68%) и условно может считаться </w:t>
      </w:r>
      <w:r w:rsidRPr="00DE4D9C">
        <w:rPr>
          <w:b/>
          <w:bCs/>
          <w:sz w:val="24"/>
          <w:szCs w:val="24"/>
        </w:rPr>
        <w:t xml:space="preserve">«статистической нормой». </w:t>
      </w:r>
    </w:p>
    <w:p w:rsidR="00C53A91" w:rsidRPr="00DE4D9C" w:rsidRDefault="00C53A91" w:rsidP="00DE4D9C">
      <w:pPr>
        <w:pStyle w:val="30"/>
        <w:spacing w:line="276" w:lineRule="auto"/>
        <w:ind w:right="306" w:firstLine="708"/>
        <w:rPr>
          <w:sz w:val="24"/>
          <w:szCs w:val="24"/>
        </w:rPr>
      </w:pPr>
      <w:r w:rsidRPr="00DE4D9C">
        <w:rPr>
          <w:sz w:val="24"/>
          <w:szCs w:val="24"/>
        </w:rPr>
        <w:t xml:space="preserve">Если значение показателя находится во 2-й зоне – это означает, что </w:t>
      </w:r>
      <w:r w:rsidRPr="00DE4D9C">
        <w:rPr>
          <w:b/>
          <w:bCs/>
          <w:sz w:val="24"/>
          <w:szCs w:val="24"/>
        </w:rPr>
        <w:t>наблюдаются некоторые отклонения</w:t>
      </w:r>
      <w:r w:rsidRPr="00DE4D9C">
        <w:rPr>
          <w:sz w:val="24"/>
          <w:szCs w:val="24"/>
        </w:rPr>
        <w:t xml:space="preserve"> от среднего значения по классу, а, значит, данный ребенок по этому показателю отличается от большинства своих одноклассников. Это отличие может быть как в сторону превышения уровня среднего, так и в сторону снижения. </w:t>
      </w:r>
    </w:p>
    <w:p w:rsidR="00C53A91" w:rsidRPr="00DE4D9C" w:rsidRDefault="00C53A91" w:rsidP="00DE4D9C">
      <w:pPr>
        <w:pStyle w:val="30"/>
        <w:spacing w:line="276" w:lineRule="auto"/>
        <w:ind w:right="306" w:firstLine="708"/>
        <w:rPr>
          <w:sz w:val="24"/>
          <w:szCs w:val="24"/>
        </w:rPr>
      </w:pPr>
      <w:r w:rsidRPr="00DE4D9C">
        <w:rPr>
          <w:sz w:val="24"/>
          <w:szCs w:val="24"/>
        </w:rPr>
        <w:t xml:space="preserve">Необходимо помнить, что </w:t>
      </w:r>
      <w:r w:rsidRPr="00DE4D9C">
        <w:rPr>
          <w:b/>
          <w:bCs/>
          <w:i/>
          <w:iCs/>
          <w:sz w:val="24"/>
          <w:szCs w:val="24"/>
        </w:rPr>
        <w:t>результаты, наиболее отличающиеся от среднего, требуют дополнительного анализа</w:t>
      </w:r>
      <w:r w:rsidRPr="00DE4D9C">
        <w:rPr>
          <w:sz w:val="24"/>
          <w:szCs w:val="24"/>
        </w:rPr>
        <w:t xml:space="preserve">: </w:t>
      </w:r>
      <w:r w:rsidRPr="00DE4D9C">
        <w:rPr>
          <w:b/>
          <w:bCs/>
          <w:i/>
          <w:iCs/>
          <w:sz w:val="24"/>
          <w:szCs w:val="24"/>
        </w:rPr>
        <w:t>сбора информации и консультации психолога.</w:t>
      </w:r>
    </w:p>
    <w:p w:rsidR="00C53A91" w:rsidRPr="00DE4D9C" w:rsidRDefault="00C53A91" w:rsidP="00DE4D9C">
      <w:pPr>
        <w:pStyle w:val="30"/>
        <w:spacing w:line="276" w:lineRule="auto"/>
        <w:ind w:right="306" w:firstLine="567"/>
        <w:rPr>
          <w:sz w:val="24"/>
          <w:szCs w:val="24"/>
          <w:u w:val="single"/>
        </w:rPr>
      </w:pPr>
      <w:r w:rsidRPr="00DE4D9C">
        <w:rPr>
          <w:sz w:val="24"/>
          <w:szCs w:val="24"/>
        </w:rPr>
        <w:t xml:space="preserve">Для оценки </w:t>
      </w:r>
      <w:r w:rsidRPr="00DE4D9C">
        <w:rPr>
          <w:b/>
          <w:bCs/>
          <w:sz w:val="24"/>
          <w:szCs w:val="24"/>
        </w:rPr>
        <w:t>надежности</w:t>
      </w:r>
      <w:r w:rsidRPr="00DE4D9C">
        <w:rPr>
          <w:sz w:val="24"/>
          <w:szCs w:val="24"/>
        </w:rPr>
        <w:t xml:space="preserve"> каждого показателя над верхней горизонтальной линией по каждому показателю приводится процент от всех вопросов по данной шкале, на которые ответил ученик, родители или учитель. </w:t>
      </w:r>
      <w:r w:rsidRPr="00DE4D9C">
        <w:rPr>
          <w:sz w:val="24"/>
          <w:szCs w:val="24"/>
          <w:u w:val="single"/>
        </w:rPr>
        <w:t>Данные по любому показателю не являются надежными, если по данной шкале были даны ответы менее чем на 75% от всех вопросов.</w:t>
      </w:r>
    </w:p>
    <w:p w:rsidR="00C53A91" w:rsidRPr="00DE4D9C" w:rsidRDefault="00C53A91" w:rsidP="00DE4D9C">
      <w:pPr>
        <w:spacing w:line="276" w:lineRule="auto"/>
        <w:ind w:right="306" w:firstLine="539"/>
        <w:jc w:val="both"/>
      </w:pPr>
    </w:p>
    <w:p w:rsidR="000625E3" w:rsidRPr="00DE4D9C" w:rsidRDefault="000625E3" w:rsidP="00DE4D9C">
      <w:pPr>
        <w:spacing w:line="276" w:lineRule="auto"/>
        <w:ind w:firstLine="708"/>
        <w:jc w:val="both"/>
      </w:pPr>
      <w:r w:rsidRPr="00DE4D9C">
        <w:t xml:space="preserve">При интерпретации данных, представленных на профилях, рекомендуется следующий </w:t>
      </w:r>
      <w:r w:rsidRPr="00DE4D9C">
        <w:rPr>
          <w:u w:val="single"/>
        </w:rPr>
        <w:t>план анализа результатов</w:t>
      </w:r>
      <w:r w:rsidRPr="00DE4D9C">
        <w:t>: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 xml:space="preserve">До анализа результатов необходимо внимательно познакомиться с описанием показателей, представленных на профиле и рекомендациями по интерпретации результатов обследования учащихся </w:t>
      </w:r>
      <w:r w:rsidR="001C47BC" w:rsidRPr="00DE4D9C">
        <w:t>1</w:t>
      </w:r>
      <w:r w:rsidRPr="00DE4D9C">
        <w:t xml:space="preserve"> класса в конце учебного года (пояснения к формам представления результатов </w:t>
      </w:r>
      <w:r w:rsidRPr="00DE4D9C">
        <w:rPr>
          <w:bCs/>
        </w:rPr>
        <w:t xml:space="preserve">мониторинга </w:t>
      </w:r>
      <w:r w:rsidRPr="00DE4D9C">
        <w:t xml:space="preserve">образовательных достижений </w:t>
      </w:r>
      <w:r w:rsidR="001C47BC" w:rsidRPr="00DE4D9C">
        <w:t>первоклассников</w:t>
      </w:r>
      <w:r w:rsidRPr="00DE4D9C">
        <w:t xml:space="preserve"> в конце</w:t>
      </w:r>
      <w:r w:rsidRPr="00DE4D9C">
        <w:rPr>
          <w:b/>
        </w:rPr>
        <w:t xml:space="preserve"> </w:t>
      </w:r>
      <w:r w:rsidRPr="00DE4D9C">
        <w:t>учебного года (201</w:t>
      </w:r>
      <w:r w:rsidR="00CB1B56">
        <w:t>5</w:t>
      </w:r>
      <w:r w:rsidRPr="00DE4D9C">
        <w:t>/201</w:t>
      </w:r>
      <w:r w:rsidR="00CB1B56">
        <w:t>6</w:t>
      </w:r>
      <w:r w:rsidRPr="00DE4D9C">
        <w:t xml:space="preserve"> учебный год) для учителей).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>Проанализировать данные ученика по отдельным сферам, выделяя результаты, выходящие за пределы нормы (мелкого пунктира или  обычного пунктира) или имеющие значения типа «низкий», «ниже нормы» и др.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>При анализе данных учитывать коэффициент их надёжности.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>По познавательной сфере обратить внимание на достижение или не достижение учащимися базового уровня по результатам выполнения итоговых работ по мате</w:t>
      </w:r>
      <w:r w:rsidR="00B45EAD" w:rsidRPr="00DE4D9C">
        <w:t>матике, русскому языку и чтению</w:t>
      </w:r>
      <w:r w:rsidRPr="00DE4D9C">
        <w:t xml:space="preserve">, сравнить результаты выполнения итоговых работ учащимся и классом в целом. Это необходимо для определения направления индивидуальной работы с учеником в течение учебного года. 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 xml:space="preserve">Сравнить результаты учащихся, полученные при их обследовании, с данными об этом ученике, полученными от учителя или их родителей. 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>Сравнить результаты ученика с результатами класса по отдельным сферам.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 xml:space="preserve">При выявлении значимых отклонений дополнительно проанализировать содержание отдельных вопросов, по которым формировался показатель, и обратиться к рекомендациям по интерпретации результатов обследования </w:t>
      </w:r>
      <w:r w:rsidR="00A35FB8" w:rsidRPr="00DE4D9C">
        <w:t xml:space="preserve">первоклассников </w:t>
      </w:r>
      <w:r w:rsidRPr="00DE4D9C">
        <w:t>в конце учебного года (пояснения к формам). Посоветоваться со школьным психологом.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lastRenderedPageBreak/>
        <w:t xml:space="preserve">Особое внимание необходимо обратить на </w:t>
      </w:r>
      <w:r w:rsidR="00E451CF" w:rsidRPr="00DE4D9C">
        <w:t>показатели 8 «Эмоциональное благополучие» и показатель 13 «Нетревожность»» в сфере «Индивидуально-личностные особенности»</w:t>
      </w:r>
      <w:r w:rsidRPr="00DE4D9C">
        <w:t xml:space="preserve">. В случае </w:t>
      </w:r>
      <w:r w:rsidR="00397692" w:rsidRPr="00DE4D9C">
        <w:t xml:space="preserve">низких значений </w:t>
      </w:r>
      <w:r w:rsidRPr="00DE4D9C">
        <w:t>данных показателей</w:t>
      </w:r>
      <w:r w:rsidR="00E451CF" w:rsidRPr="00DE4D9C">
        <w:t xml:space="preserve"> </w:t>
      </w:r>
      <w:r w:rsidRPr="00DE4D9C">
        <w:t>учащиеся нуждаются в особом внимании и исправлении ситуации. Эти данные необходимы для выбора индивидуальных подходов к каждому ученику.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 xml:space="preserve"> Разработать рекомендации по индивидуальной работе с данным учеником.</w:t>
      </w:r>
    </w:p>
    <w:p w:rsidR="000625E3" w:rsidRPr="00DE4D9C" w:rsidRDefault="000625E3" w:rsidP="00DE4D9C">
      <w:pPr>
        <w:numPr>
          <w:ilvl w:val="0"/>
          <w:numId w:val="41"/>
        </w:numPr>
        <w:spacing w:line="276" w:lineRule="auto"/>
        <w:jc w:val="both"/>
      </w:pPr>
      <w:r w:rsidRPr="00DE4D9C">
        <w:t xml:space="preserve"> Познакомить родителей с данными рекомендациями и принять совместный план действий.</w:t>
      </w:r>
    </w:p>
    <w:p w:rsidR="000625E3" w:rsidRPr="00DE4D9C" w:rsidRDefault="000625E3" w:rsidP="00DE4D9C">
      <w:pPr>
        <w:spacing w:line="276" w:lineRule="auto"/>
        <w:ind w:right="306" w:firstLine="539"/>
        <w:jc w:val="both"/>
      </w:pPr>
      <w:r w:rsidRPr="00DE4D9C">
        <w:t>Ниже в таблицах приводятся все показатели, полученные по результатам мониторинга, и даются к ним пояснения.</w:t>
      </w:r>
    </w:p>
    <w:p w:rsidR="00B76380" w:rsidRPr="00DE4D9C" w:rsidRDefault="00B76380" w:rsidP="00DE4D9C">
      <w:pPr>
        <w:spacing w:line="276" w:lineRule="auto"/>
        <w:ind w:right="306" w:firstLine="539"/>
        <w:jc w:val="both"/>
      </w:pPr>
    </w:p>
    <w:p w:rsidR="00B76380" w:rsidRPr="00DE4D9C" w:rsidRDefault="00B76380" w:rsidP="00DE4D9C">
      <w:pPr>
        <w:spacing w:line="276" w:lineRule="auto"/>
        <w:ind w:right="306" w:firstLine="539"/>
        <w:jc w:val="center"/>
        <w:rPr>
          <w:b/>
        </w:rPr>
      </w:pPr>
      <w:r w:rsidRPr="00DE4D9C">
        <w:rPr>
          <w:b/>
        </w:rPr>
        <w:t xml:space="preserve">Профиль учащегося № 1 «Результаты обследования учащегося 1-го класса в конце </w:t>
      </w:r>
      <w:r w:rsidR="00B52176">
        <w:rPr>
          <w:b/>
        </w:rPr>
        <w:t>201</w:t>
      </w:r>
      <w:r w:rsidR="004C67A9">
        <w:rPr>
          <w:b/>
        </w:rPr>
        <w:t>5</w:t>
      </w:r>
      <w:r w:rsidR="00B52176">
        <w:rPr>
          <w:b/>
        </w:rPr>
        <w:t>/201</w:t>
      </w:r>
      <w:r w:rsidR="004C67A9">
        <w:rPr>
          <w:b/>
        </w:rPr>
        <w:t>6</w:t>
      </w:r>
      <w:r w:rsidR="00B52176">
        <w:rPr>
          <w:b/>
        </w:rPr>
        <w:t xml:space="preserve"> </w:t>
      </w:r>
      <w:r w:rsidRPr="00DE4D9C">
        <w:rPr>
          <w:b/>
        </w:rPr>
        <w:t>учебного года».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787"/>
        <w:gridCol w:w="6120"/>
      </w:tblGrid>
      <w:tr w:rsidR="00EC6DFC" w:rsidRPr="00DE4D9C" w:rsidTr="00776356">
        <w:trPr>
          <w:trHeight w:val="300"/>
        </w:trPr>
        <w:tc>
          <w:tcPr>
            <w:tcW w:w="993" w:type="dxa"/>
            <w:vAlign w:val="center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№ пока-зателя</w:t>
            </w:r>
          </w:p>
        </w:tc>
        <w:tc>
          <w:tcPr>
            <w:tcW w:w="2787" w:type="dxa"/>
            <w:vAlign w:val="center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Названия показателей на профиле</w:t>
            </w:r>
          </w:p>
        </w:tc>
        <w:tc>
          <w:tcPr>
            <w:tcW w:w="6120" w:type="dxa"/>
            <w:vAlign w:val="center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Пояснения</w:t>
            </w:r>
          </w:p>
        </w:tc>
      </w:tr>
      <w:tr w:rsidR="00EC6DFC" w:rsidRPr="00DE4D9C" w:rsidTr="000C3E42">
        <w:trPr>
          <w:trHeight w:val="300"/>
        </w:trPr>
        <w:tc>
          <w:tcPr>
            <w:tcW w:w="9900" w:type="dxa"/>
            <w:gridSpan w:val="3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Познавательная сфера</w:t>
            </w:r>
          </w:p>
        </w:tc>
      </w:tr>
      <w:tr w:rsidR="00EC6DFC" w:rsidRPr="00DE4D9C" w:rsidTr="00145F07">
        <w:trPr>
          <w:trHeight w:val="453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1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 xml:space="preserve">Математика </w:t>
            </w:r>
          </w:p>
        </w:tc>
        <w:tc>
          <w:tcPr>
            <w:tcW w:w="6120" w:type="dxa"/>
            <w:vMerge w:val="restart"/>
          </w:tcPr>
          <w:p w:rsidR="004A7371" w:rsidRPr="00DE4D9C" w:rsidRDefault="004A7371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Результаты выполнения учащимся итоговых работ по математике, русскому языку и чтению представлены как</w:t>
            </w:r>
            <w:r w:rsidRPr="00DE4D9C">
              <w:t xml:space="preserve"> отношение баллов, полученных учащимся за выполнение заданий по математике, русскому языку или чтению за данный вариант работы, к максимальному баллу, который можно было получить за выполнение всех заданий, выраженное в процентах (</w:t>
            </w:r>
            <w:r w:rsidRPr="00DE4D9C">
              <w:rPr>
                <w:color w:val="000000"/>
              </w:rPr>
              <w:t xml:space="preserve">процент от максимально возможного балла по каждому предмету, переведённый в стандартизированную шкалу Т- баллов). </w:t>
            </w:r>
          </w:p>
          <w:p w:rsidR="004A7371" w:rsidRPr="00DE4D9C" w:rsidRDefault="004A7371" w:rsidP="00DE4D9C">
            <w:pPr>
              <w:spacing w:line="276" w:lineRule="auto"/>
              <w:ind w:firstLine="365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Данные результаты по каждому ученику представлены по сравнению со средними результатами класса, что позволяет учителю оценить уровень подготовки каждого ученика по отношению к классу и на этой основе организовать работу с целым классом.</w:t>
            </w:r>
          </w:p>
          <w:p w:rsidR="00EC6DFC" w:rsidRPr="00DE4D9C" w:rsidRDefault="002655AC" w:rsidP="001E0769">
            <w:pPr>
              <w:spacing w:line="276" w:lineRule="auto"/>
              <w:ind w:firstLine="365"/>
              <w:jc w:val="both"/>
              <w:rPr>
                <w:color w:val="000000"/>
              </w:rPr>
            </w:pPr>
            <w:r w:rsidRPr="00932CDB">
              <w:rPr>
                <w:color w:val="000000"/>
              </w:rPr>
              <w:t>На профиле учащегося о</w:t>
            </w:r>
            <w:r w:rsidR="00C36E00">
              <w:rPr>
                <w:color w:val="000000"/>
              </w:rPr>
              <w:t>бозначено</w:t>
            </w:r>
            <w:bookmarkStart w:id="0" w:name="_GoBack"/>
            <w:bookmarkEnd w:id="0"/>
            <w:r w:rsidRPr="00932CDB">
              <w:rPr>
                <w:color w:val="000000"/>
              </w:rPr>
              <w:t xml:space="preserve"> достижение учащимся уровней</w:t>
            </w:r>
            <w:r w:rsidR="00932CDB" w:rsidRPr="00932CDB">
              <w:rPr>
                <w:color w:val="000000"/>
              </w:rPr>
              <w:t xml:space="preserve"> подготовки по предмету в соответствии с ФГОС: Не</w:t>
            </w:r>
            <w:r w:rsidR="00932CDB">
              <w:rPr>
                <w:color w:val="000000"/>
              </w:rPr>
              <w:t xml:space="preserve"> – недостаточный уровень достижений, Пн – пониженный уровень, Б – базовый уровень, Пв – повышенный уровень и В – высокий уровень.</w:t>
            </w:r>
            <w:r w:rsidR="004A7371" w:rsidRPr="00DE4D9C">
              <w:rPr>
                <w:color w:val="000000"/>
              </w:rPr>
              <w:t xml:space="preserve"> Дополнительно к профилям учащихся каждый класс получает форму 4 </w:t>
            </w:r>
            <w:r w:rsidR="004A7371" w:rsidRPr="00DE4D9C">
              <w:t xml:space="preserve">«Результаты оценки образовательных достижений </w:t>
            </w:r>
            <w:r w:rsidR="00D909AB" w:rsidRPr="00DE4D9C">
              <w:t>первоклассников</w:t>
            </w:r>
            <w:r w:rsidR="004A7371" w:rsidRPr="00DE4D9C">
              <w:t xml:space="preserve"> в конце </w:t>
            </w:r>
            <w:r>
              <w:t>201</w:t>
            </w:r>
            <w:r w:rsidR="001E0769">
              <w:t>5</w:t>
            </w:r>
            <w:r>
              <w:t>/201</w:t>
            </w:r>
            <w:r w:rsidR="001E0769">
              <w:t>6</w:t>
            </w:r>
            <w:r>
              <w:t xml:space="preserve"> </w:t>
            </w:r>
            <w:r w:rsidR="004A7371" w:rsidRPr="00DE4D9C">
              <w:t>учебного года», в которой дается дифференцированная оценка (уровни достижений) подготовки ученика по предмету в соответствии с планируемыми результатами ФГОС по результатам выполнения заданий базового и повышенного уровня.</w:t>
            </w:r>
          </w:p>
        </w:tc>
      </w:tr>
      <w:tr w:rsidR="00EC6DFC" w:rsidRPr="00DE4D9C" w:rsidTr="00145F07">
        <w:trPr>
          <w:trHeight w:val="453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2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 xml:space="preserve">Русский язык  </w:t>
            </w:r>
          </w:p>
        </w:tc>
        <w:tc>
          <w:tcPr>
            <w:tcW w:w="6120" w:type="dxa"/>
            <w:vMerge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</w:p>
        </w:tc>
      </w:tr>
      <w:tr w:rsidR="00EC6DFC" w:rsidRPr="00DE4D9C" w:rsidTr="00145F07">
        <w:trPr>
          <w:trHeight w:val="454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3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 xml:space="preserve">Чтение </w:t>
            </w:r>
          </w:p>
        </w:tc>
        <w:tc>
          <w:tcPr>
            <w:tcW w:w="6120" w:type="dxa"/>
            <w:vMerge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4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Общая успешность выполнения 3-х итоговых работ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t xml:space="preserve">Вычисляется как среднее арифметическое </w:t>
            </w:r>
            <w:r w:rsidRPr="00DE4D9C">
              <w:rPr>
                <w:color w:val="000000"/>
              </w:rPr>
              <w:t xml:space="preserve">Т-баллов по </w:t>
            </w:r>
            <w:r w:rsidRPr="00DE4D9C">
              <w:t xml:space="preserve">3-м тестам. Если ученик выполнял не все работы, то средний результат рассчитывается по выполненным </w:t>
            </w:r>
            <w:r w:rsidRPr="00DE4D9C">
              <w:lastRenderedPageBreak/>
              <w:t>тестам.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lastRenderedPageBreak/>
              <w:t>5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Успешность в освоении программы по математике, русскому языку и чтению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Показатель представляет собой </w:t>
            </w:r>
            <w:r w:rsidR="00145F07" w:rsidRPr="00DE4D9C">
              <w:rPr>
                <w:color w:val="000000"/>
              </w:rPr>
              <w:t xml:space="preserve">интегрированную </w:t>
            </w:r>
            <w:r w:rsidRPr="00DE4D9C">
              <w:rPr>
                <w:color w:val="000000"/>
              </w:rPr>
              <w:t>субъективную экспертную оценку учителя, обобщающую его впечатления от взаимодействия с конкретным уч</w:t>
            </w:r>
            <w:r w:rsidR="00366165" w:rsidRPr="00DE4D9C">
              <w:rPr>
                <w:color w:val="000000"/>
              </w:rPr>
              <w:t>еником в учебной ситуации.</w:t>
            </w:r>
          </w:p>
          <w:p w:rsidR="00366165" w:rsidRPr="00DE4D9C" w:rsidRDefault="00366165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bCs/>
              </w:rPr>
              <w:t>Данная информация важна при её сравнении с результатами выполнения учащимися итоговых работ. При условии расхождений в мнениях учителя и реальных результатов учащихся необходимо провести дополнительный анализ.</w:t>
            </w:r>
          </w:p>
        </w:tc>
      </w:tr>
      <w:tr w:rsidR="00EC6DFC" w:rsidRPr="00DE4D9C" w:rsidTr="000C3E42">
        <w:trPr>
          <w:trHeight w:val="300"/>
        </w:trPr>
        <w:tc>
          <w:tcPr>
            <w:tcW w:w="9900" w:type="dxa"/>
            <w:gridSpan w:val="3"/>
          </w:tcPr>
          <w:p w:rsidR="00EC6DFC" w:rsidRPr="00DE4D9C" w:rsidRDefault="00EC6DFC" w:rsidP="00DE4D9C">
            <w:pPr>
              <w:spacing w:line="276" w:lineRule="auto"/>
              <w:rPr>
                <w:b/>
                <w:i/>
                <w:color w:val="000000"/>
                <w:highlight w:val="yellow"/>
              </w:rPr>
            </w:pPr>
            <w:r w:rsidRPr="00DE4D9C">
              <w:rPr>
                <w:b/>
                <w:color w:val="000000"/>
              </w:rPr>
              <w:t>Индивидуально-личностные особенности ребёнка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6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Самооценка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Данный показатель </w:t>
            </w:r>
            <w:r w:rsidR="00D715E0">
              <w:rPr>
                <w:color w:val="000000"/>
              </w:rPr>
              <w:t xml:space="preserve">вычисляется на основе ответов по методике </w:t>
            </w:r>
            <w:r w:rsidR="00D715E0" w:rsidRPr="00D715E0">
              <w:rPr>
                <w:color w:val="000000"/>
                <w:u w:val="single"/>
              </w:rPr>
              <w:t>«Самооценка»</w:t>
            </w:r>
            <w:r w:rsidR="00D715E0">
              <w:rPr>
                <w:color w:val="000000"/>
              </w:rPr>
              <w:t xml:space="preserve"> и </w:t>
            </w:r>
            <w:r w:rsidRPr="00DE4D9C">
              <w:rPr>
                <w:color w:val="000000"/>
              </w:rPr>
              <w:t>позволяет увидеть, как ребенок воспринимает самого себя. Для ребенка младшего школьного возраста характерна высокая или завышенная самооценка.</w:t>
            </w:r>
          </w:p>
          <w:p w:rsidR="00EC6DFC" w:rsidRPr="00DE4D9C" w:rsidRDefault="00EC6DFC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Низкие показатели по отдельным шкалам</w:t>
            </w:r>
            <w:r w:rsidR="00D715E0">
              <w:rPr>
                <w:color w:val="000000"/>
              </w:rPr>
              <w:t>:</w:t>
            </w:r>
            <w:r w:rsidR="00D715E0" w:rsidRPr="00773AA3">
              <w:rPr>
                <w:i/>
                <w:color w:val="000000"/>
              </w:rPr>
              <w:t xml:space="preserve"> «здоровье», «аккуратность»,  «дисциплинированность», «доброта», «ум»,  «счастье», «активность», «хороший ученик», «веселый», «умелый», «много друзей», «довольный собой»</w:t>
            </w:r>
            <w:r w:rsidR="00D715E0">
              <w:rPr>
                <w:i/>
                <w:color w:val="000000"/>
              </w:rPr>
              <w:t xml:space="preserve"> – </w:t>
            </w:r>
            <w:r w:rsidRPr="00DE4D9C">
              <w:rPr>
                <w:color w:val="000000"/>
              </w:rPr>
              <w:t xml:space="preserve">демонстрируют индивидуальные точки уязвимости конкретного ребенка, в каких сферах он чувствует себя неуспешным. Низкие показатели по многим шкалам – признак психологического неблагополучия, ребенок чувствует себя неудачником. Это делает его уязвимым, может проявляться в снижении или неустойчивости настроения, ожидании дальнейших неудач, снижении активности в учебной деятельности – чтобы не допустить ошибки, лучше вообще ничего не делать. </w:t>
            </w:r>
            <w:r w:rsidR="006D2AF5" w:rsidRPr="00DE4D9C">
              <w:rPr>
                <w:color w:val="000000"/>
              </w:rPr>
              <w:t xml:space="preserve"> </w:t>
            </w:r>
          </w:p>
          <w:p w:rsidR="006D2AF5" w:rsidRPr="00DE4D9C" w:rsidRDefault="006D2AF5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Причиной могут быть завышенные ожидания родителей, перфекционизм, при котором только безупречно выполненное задание имеет право на похвалу.</w:t>
            </w:r>
          </w:p>
          <w:p w:rsidR="00EC6DFC" w:rsidRPr="00DE4D9C" w:rsidRDefault="006D2AF5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Если снижение самооценки характерно для большого количества детей в классе,</w:t>
            </w:r>
            <w:r w:rsidR="00EC6DFC" w:rsidRPr="00DE4D9C">
              <w:rPr>
                <w:color w:val="000000"/>
              </w:rPr>
              <w:t xml:space="preserve"> </w:t>
            </w:r>
            <w:r w:rsidRPr="00DE4D9C">
              <w:rPr>
                <w:color w:val="000000"/>
              </w:rPr>
              <w:t xml:space="preserve">то необходимо обратить внимание на </w:t>
            </w:r>
            <w:r w:rsidR="00EC6DFC" w:rsidRPr="00D715E0">
              <w:rPr>
                <w:color w:val="000000"/>
                <w:u w:val="single"/>
              </w:rPr>
              <w:t>стиль педагогического взаимодействия</w:t>
            </w:r>
            <w:r w:rsidR="00EC6DFC" w:rsidRPr="00DE4D9C">
              <w:rPr>
                <w:color w:val="000000"/>
              </w:rPr>
              <w:t xml:space="preserve"> – если у многих детей снижена самооценка, то возможно в работе с классом преобладает критика, указание на ошибки, не отмечаются успехи и личные достижения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7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Отношение к школьной жизни</w:t>
            </w:r>
          </w:p>
        </w:tc>
        <w:tc>
          <w:tcPr>
            <w:tcW w:w="6120" w:type="dxa"/>
          </w:tcPr>
          <w:p w:rsidR="00EC6DFC" w:rsidRPr="00DE4D9C" w:rsidRDefault="00D715E0" w:rsidP="00DE4D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Показатель вычисляется на основе ответов по методике </w:t>
            </w:r>
            <w:r w:rsidRPr="00D715E0">
              <w:rPr>
                <w:color w:val="000000"/>
                <w:u w:val="single"/>
              </w:rPr>
              <w:t>«Настроение»</w:t>
            </w:r>
            <w:r w:rsidR="00EC6DFC" w:rsidRPr="00DE4D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 w:rsidR="00EC6DFC" w:rsidRPr="00DE4D9C">
              <w:rPr>
                <w:color w:val="000000"/>
              </w:rPr>
              <w:t>позволяет выявить субъективное отношение ребенка к различным аспектам его повседневной жизни. В эмоциональной окраске настроения в каждой конкретной ситуации суммируется вся гамма переживаний, связанных с данной ситуацией (тревожное ожидание неприятностей или  воспоминание о приятных моментах). Если большое число детей отметило какую-то позицию, как сопровождающуюся негативными эмоциями, необходимо дополнительно проанализировать данный вид деятельности, постараться выявить, что является для детей источником напряжения.</w:t>
            </w:r>
          </w:p>
        </w:tc>
      </w:tr>
    </w:tbl>
    <w:p w:rsidR="00365A4F" w:rsidRDefault="00365A4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787"/>
        <w:gridCol w:w="6120"/>
      </w:tblGrid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8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Эмоциональное благополучие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Шкала оценивает эмоциональное состояние ребёнка на основе наблюдения за его реакциями и </w:t>
            </w:r>
            <w:r w:rsidR="006D2AF5" w:rsidRPr="00DE4D9C">
              <w:rPr>
                <w:color w:val="000000"/>
              </w:rPr>
              <w:t>со стороны учителя</w:t>
            </w:r>
            <w:r w:rsidRPr="00DE4D9C">
              <w:rPr>
                <w:color w:val="000000"/>
              </w:rPr>
              <w:t xml:space="preserve">, и </w:t>
            </w:r>
            <w:r w:rsidR="006D2AF5" w:rsidRPr="00DE4D9C">
              <w:rPr>
                <w:color w:val="000000"/>
              </w:rPr>
              <w:t>со стороны родителей</w:t>
            </w:r>
            <w:r w:rsidRPr="00DE4D9C">
              <w:rPr>
                <w:color w:val="000000"/>
              </w:rPr>
              <w:t>. Высокие показатели характеризуют высокий уровень благополучия. При низких оценках показатель демонстрирует наличие неблагополучия у конкретного ребенка, однако, его источник не уточняется. Это могут быть переживания по поводу школьных трудностей, а могут проблемы находиться в семье ребенка. Наличие выраженного неблагополучия может снижать успешность ребенка в учебной деятельности и общении, в случае длительного пребывания в состоянии эмоционального неблагополучия может ухудшаться здоровье. Необходимо проанализировать, есть ли какие-либо</w:t>
            </w:r>
            <w:r w:rsidR="006D2AF5" w:rsidRPr="00DE4D9C">
              <w:rPr>
                <w:color w:val="000000"/>
              </w:rPr>
              <w:t xml:space="preserve"> особые</w:t>
            </w:r>
            <w:r w:rsidRPr="00DE4D9C">
              <w:rPr>
                <w:color w:val="000000"/>
              </w:rPr>
              <w:t xml:space="preserve"> причины, объясняющие состояние ребенка: возможно, он тяжело переживает какое-то травматическое событие (развод, смерть близкого человека переезд, и т.д.); возможно, причина в плохой адаптации к школьному обучению (до поступления в школу подобных реакций не наблюдалось) и переживания, связанные с реакцией семьи на его не достаточные, по их мнению, успехи; у детей также наблюдаются состояния, связанные с расстройствами настроения и формированием депрессии. </w:t>
            </w:r>
          </w:p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Учителю важно проанализировать школьные проблемы ребенка и предложить родителям обратить </w:t>
            </w:r>
            <w:r w:rsidR="00A83A4D" w:rsidRPr="00DE4D9C">
              <w:rPr>
                <w:color w:val="000000"/>
              </w:rPr>
              <w:t xml:space="preserve"> </w:t>
            </w:r>
            <w:r w:rsidRPr="00DE4D9C">
              <w:rPr>
                <w:color w:val="000000"/>
              </w:rPr>
              <w:t xml:space="preserve">внимание на факторы, которые могут приводить к нарушению эмоционального благополучия в семейном общении. 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9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Мотивация</w:t>
            </w:r>
          </w:p>
        </w:tc>
        <w:tc>
          <w:tcPr>
            <w:tcW w:w="6120" w:type="dxa"/>
          </w:tcPr>
          <w:p w:rsidR="00EC6DFC" w:rsidRDefault="00EC6DFC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Школьная (учебная) мотивация – это  стремление, желание учиться, Чем выше значение, тем выше мотивация. Является важнейшим фактором успешности учебной деятельности и стремления получить образование. Учебная мотивация изменяется в зависимости от конкретного опыта ребенка. Низкая мотивация в конце первого класса указывает на то, что учебная деятельность для ребенка не является источником положительных эмоций, воспринимается как обуза.</w:t>
            </w:r>
          </w:p>
          <w:p w:rsidR="00D715E0" w:rsidRPr="00DE4D9C" w:rsidRDefault="00D715E0" w:rsidP="00DE4D9C">
            <w:pPr>
              <w:jc w:val="both"/>
              <w:rPr>
                <w:color w:val="000000"/>
              </w:rPr>
            </w:pPr>
            <w:r w:rsidRPr="007941E1">
              <w:rPr>
                <w:color w:val="000000"/>
              </w:rPr>
              <w:t>Хорошая мотивация на конец учебного года</w:t>
            </w:r>
            <w:r>
              <w:rPr>
                <w:color w:val="000000"/>
              </w:rPr>
              <w:t xml:space="preserve"> </w:t>
            </w:r>
            <w:r w:rsidRPr="008E4C7D">
              <w:rPr>
                <w:color w:val="000000"/>
              </w:rPr>
              <w:t>–</w:t>
            </w:r>
            <w:r w:rsidRPr="007941E1">
              <w:rPr>
                <w:color w:val="000000"/>
              </w:rPr>
              <w:t xml:space="preserve"> это большое завоевание и учителя, и ребенка, и родителей. Значит, развитие личности первоклассника идет правильно, он осознает учебную деятельность как ценность, ему интересно учиться. Это подготавливает ребенка к успешному вхождению в следующие этапы обучения</w:t>
            </w:r>
            <w:r>
              <w:rPr>
                <w:color w:val="000000"/>
              </w:rPr>
              <w:t>.</w:t>
            </w:r>
          </w:p>
        </w:tc>
      </w:tr>
    </w:tbl>
    <w:p w:rsidR="009A67E1" w:rsidRDefault="009A67E1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787"/>
        <w:gridCol w:w="6120"/>
      </w:tblGrid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lastRenderedPageBreak/>
              <w:t>10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Усвоение норм поведения в школе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Фактор, характеризующий понимание  и принятие ребенком правил, необходимых для школьника, а также способность ребенка произвольно управлять своим поведением. Высокие значения означают хорошее усвоение роли ученика, способность следовать правилам. </w:t>
            </w:r>
            <w:r w:rsidR="006C3767" w:rsidRPr="00DE4D9C">
              <w:rPr>
                <w:color w:val="000000"/>
              </w:rPr>
              <w:t xml:space="preserve">Ребенок принял роль ученика и стремиться вести себя как ученик. </w:t>
            </w:r>
            <w:r w:rsidRPr="00DE4D9C">
              <w:rPr>
                <w:color w:val="000000"/>
              </w:rPr>
              <w:t>Низкие показатели указывают на проблемы с произвольностью, возможную незрелость регуляторных механизмов нервной системы, у части детей в конце учебного  года поведение ухудшается на фоне утомления.</w:t>
            </w:r>
            <w:r w:rsidR="006C3767" w:rsidRPr="00DE4D9C">
              <w:rPr>
                <w:color w:val="000000"/>
              </w:rPr>
              <w:t xml:space="preserve"> 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11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Успешность функционирования в роли ученика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Фактор, демонстрирующий успешность школьной адаптации: чем выше показатель, тем лучше ребенок усвоил треб</w:t>
            </w:r>
            <w:r w:rsidR="003570C5">
              <w:rPr>
                <w:color w:val="000000"/>
              </w:rPr>
              <w:t xml:space="preserve">ования ролевой позиции «ученик»: </w:t>
            </w:r>
            <w:r w:rsidR="003570C5" w:rsidRPr="007941E1">
              <w:rPr>
                <w:color w:val="000000"/>
              </w:rPr>
              <w:t>ребенок умеет подстроить свое поведение под требования учителя, научился осуществлять свою деятельность в необходимом темпе, может сам организовать свою учебную деятельность</w:t>
            </w:r>
            <w:r w:rsidR="003570C5">
              <w:rPr>
                <w:color w:val="000000"/>
              </w:rPr>
              <w:t xml:space="preserve"> </w:t>
            </w:r>
            <w:r w:rsidR="003570C5" w:rsidRPr="007941E1">
              <w:rPr>
                <w:color w:val="000000"/>
              </w:rPr>
              <w:t>как в школе, так и дома.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12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Взаимодействие со сверстниками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Высокие значения характеризуют ребенка как компетентного в общении, умеющего устанавливать дружеские отношения. Чем ниже значение показателя, тем</w:t>
            </w:r>
            <w:r w:rsidR="00145F07" w:rsidRPr="00DE4D9C">
              <w:rPr>
                <w:color w:val="000000"/>
              </w:rPr>
              <w:t xml:space="preserve"> больше отверженность </w:t>
            </w:r>
            <w:r w:rsidRPr="00DE4D9C">
              <w:rPr>
                <w:color w:val="000000"/>
              </w:rPr>
              <w:t xml:space="preserve"> ребенка коллектив</w:t>
            </w:r>
            <w:r w:rsidR="00145F07" w:rsidRPr="00DE4D9C">
              <w:rPr>
                <w:color w:val="000000"/>
              </w:rPr>
              <w:t>ом</w:t>
            </w:r>
            <w:r w:rsidRPr="00DE4D9C">
              <w:rPr>
                <w:color w:val="000000"/>
              </w:rPr>
              <w:t xml:space="preserve">. </w:t>
            </w:r>
            <w:r w:rsidR="003570C5">
              <w:rPr>
                <w:color w:val="000000"/>
              </w:rPr>
              <w:t xml:space="preserve">Ребенок </w:t>
            </w:r>
            <w:r w:rsidR="003570C5" w:rsidRPr="007941E1">
              <w:rPr>
                <w:color w:val="000000"/>
              </w:rPr>
              <w:t>с проблемами в общении нужда</w:t>
            </w:r>
            <w:r w:rsidR="003570C5">
              <w:rPr>
                <w:color w:val="000000"/>
              </w:rPr>
              <w:t>е</w:t>
            </w:r>
            <w:r w:rsidR="003570C5" w:rsidRPr="007941E1">
              <w:rPr>
                <w:color w:val="000000"/>
              </w:rPr>
              <w:t xml:space="preserve">тся в более углубленном анализе </w:t>
            </w:r>
            <w:r w:rsidR="003570C5">
              <w:rPr>
                <w:color w:val="000000"/>
              </w:rPr>
              <w:t xml:space="preserve">причин «неуспешности» </w:t>
            </w:r>
            <w:r w:rsidR="003570C5" w:rsidRPr="007941E1">
              <w:rPr>
                <w:color w:val="000000"/>
              </w:rPr>
              <w:t>и поддержке взрослых для преодоления проблем.</w:t>
            </w:r>
            <w:r w:rsidR="003570C5">
              <w:rPr>
                <w:color w:val="000000"/>
              </w:rPr>
              <w:t xml:space="preserve"> </w:t>
            </w:r>
            <w:r w:rsidRPr="00DE4D9C">
              <w:rPr>
                <w:color w:val="000000"/>
              </w:rPr>
              <w:t>Класс, в котором много детей с подобными проблемами, нуждается в специальной работе по формированию атмосферы сотрудничества.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13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Нетревожность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Положительный полюс фактора – уверенное спокойное поведение. Низкие показатели свидетельствуют о высокой тревожности, ожидании неудачи, что приводит к сильному утомлению ребенка, снижает возможности реализации учебного и творческого потенциала. </w:t>
            </w:r>
          </w:p>
        </w:tc>
      </w:tr>
      <w:tr w:rsidR="00EC6DFC" w:rsidRPr="00DE4D9C" w:rsidTr="000C3E42">
        <w:trPr>
          <w:trHeight w:val="300"/>
        </w:trPr>
        <w:tc>
          <w:tcPr>
            <w:tcW w:w="9900" w:type="dxa"/>
            <w:gridSpan w:val="3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Семья как ресурс адаптации первоклассника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14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Установки родителей по отношению к школьному обучению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ind w:left="60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Данный фактор характеризует семью с точки зрения её готовности к сотрудничеству со школой. Чем выше значение, тем более зрелую позицию по отношению к школьному обучению ребенка имеют родители, и тем  более они готовы к конструктивному сотрудничеству со школой. 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t>15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Условия дома для обучения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ind w:left="60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Наличие условий для обучения характеризуют, прежде всего, отношение семьи к учебе как ценности, важному делу, которому семья уделяет должное внимание, а не материальное благополучие семьи. Чем выше значение, тем более зрелая позиция семьи. </w:t>
            </w:r>
          </w:p>
        </w:tc>
      </w:tr>
    </w:tbl>
    <w:p w:rsidR="009A67E1" w:rsidRDefault="009A67E1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787"/>
        <w:gridCol w:w="6120"/>
      </w:tblGrid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color w:val="000000"/>
              </w:rPr>
            </w:pPr>
            <w:r w:rsidRPr="00DE4D9C">
              <w:rPr>
                <w:color w:val="000000"/>
              </w:rPr>
              <w:lastRenderedPageBreak/>
              <w:t>16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Помощь ребенку в обучении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Эта шкала также демонстрирует установки семьи на поддержку учебной деятельности ребенка. Чем выше значение, тем выше готовность семьи поддерживать ребенка и помогать в преодолении возможных затруднений.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17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  <w:highlight w:val="green"/>
              </w:rPr>
            </w:pPr>
            <w:r w:rsidRPr="00DE4D9C">
              <w:rPr>
                <w:b/>
                <w:color w:val="000000"/>
              </w:rPr>
              <w:t>Нагрузки ребенка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Чем выше значение фактора, тем выше нагрузка у ребенка. Нулевое значение фактора означает нагрузку в минимальных адаптационных границах установленных гигиенистами для данного возраста. Уровень нагрузки у ребёнка может быть очень разным, часто суммируясь, нагрузка внешкольная накладываясь на учебную, может создавать существенную перегрузку.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18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Легкость адаптации ребенка к школе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pStyle w:val="30"/>
              <w:rPr>
                <w:b/>
                <w:color w:val="000000"/>
                <w:sz w:val="24"/>
                <w:szCs w:val="24"/>
              </w:rPr>
            </w:pPr>
            <w:r w:rsidRPr="00DE4D9C">
              <w:rPr>
                <w:iCs/>
                <w:sz w:val="24"/>
                <w:szCs w:val="24"/>
              </w:rPr>
              <w:t>Высокие значения фактора означают, что ребенку дается легко его функционирование в роле ученика. Чем меньше уровень лёгкости адаптации, тем выше цена, которую ребёнок платит за приспособление к имеющейся у него  нагрузке. Успех, может быть, и большой, но и цена его для ребенка может быть очень высокой</w:t>
            </w:r>
            <w:r w:rsidR="009A67E1">
              <w:rPr>
                <w:iCs/>
                <w:sz w:val="24"/>
                <w:szCs w:val="24"/>
              </w:rPr>
              <w:t>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19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Индивидуальные особенности здоровья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spacing w:line="276" w:lineRule="auto"/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Чем выше значение показателя, тем выше адаптационные ресурсы здоровья.</w:t>
            </w:r>
            <w:r w:rsidR="003570C5" w:rsidRPr="00D32818">
              <w:rPr>
                <w:color w:val="000000"/>
              </w:rPr>
              <w:t xml:space="preserve"> Низкий индивидуальный уровень здоровья требует большей поддержки ребенка, более тщательного соблюдения режима.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bCs/>
              </w:rPr>
            </w:pPr>
            <w:r w:rsidRPr="00DE4D9C">
              <w:rPr>
                <w:b/>
                <w:bCs/>
              </w:rPr>
              <w:t>20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bCs/>
              </w:rPr>
            </w:pPr>
            <w:r w:rsidRPr="00DE4D9C">
              <w:rPr>
                <w:b/>
                <w:bCs/>
              </w:rPr>
              <w:t>Уровень адаптации ученика к обучению в школе глазами учителя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pStyle w:val="30"/>
              <w:spacing w:line="276" w:lineRule="auto"/>
              <w:rPr>
                <w:b/>
                <w:bCs/>
                <w:sz w:val="24"/>
                <w:szCs w:val="24"/>
              </w:rPr>
            </w:pPr>
            <w:r w:rsidRPr="00DE4D9C">
              <w:rPr>
                <w:color w:val="000000"/>
                <w:sz w:val="24"/>
                <w:szCs w:val="24"/>
              </w:rPr>
              <w:t xml:space="preserve">Показатель представляет собой </w:t>
            </w:r>
            <w:r w:rsidR="00145F07" w:rsidRPr="00DE4D9C">
              <w:rPr>
                <w:color w:val="000000"/>
                <w:sz w:val="24"/>
                <w:szCs w:val="24"/>
              </w:rPr>
              <w:t xml:space="preserve">интегрированную </w:t>
            </w:r>
            <w:r w:rsidRPr="00DE4D9C">
              <w:rPr>
                <w:color w:val="000000"/>
                <w:sz w:val="24"/>
                <w:szCs w:val="24"/>
              </w:rPr>
              <w:t>субъективную оценку учителя, обобщающую его впечатления от взаимодействия с конкретным учеником, как на уроке, так и во внеурочной ситуации.</w:t>
            </w:r>
            <w:r w:rsidRPr="00DE4D9C">
              <w:rPr>
                <w:bCs/>
                <w:sz w:val="24"/>
                <w:szCs w:val="24"/>
              </w:rPr>
              <w:t xml:space="preserve"> Предусмотрены 3 уровня оценки: низкий, средний, высокий.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bCs/>
              </w:rPr>
            </w:pPr>
            <w:r w:rsidRPr="00DE4D9C">
              <w:rPr>
                <w:b/>
                <w:bCs/>
              </w:rPr>
              <w:t>21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bCs/>
              </w:rPr>
            </w:pPr>
            <w:r w:rsidRPr="00DE4D9C">
              <w:rPr>
                <w:b/>
                <w:bCs/>
              </w:rPr>
              <w:t>Уровень адаптации  ученика к обучению в школе глазами родителя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pStyle w:val="30"/>
              <w:spacing w:line="276" w:lineRule="auto"/>
              <w:rPr>
                <w:b/>
                <w:bCs/>
                <w:sz w:val="24"/>
                <w:szCs w:val="24"/>
              </w:rPr>
            </w:pPr>
            <w:r w:rsidRPr="00DE4D9C">
              <w:rPr>
                <w:color w:val="000000"/>
                <w:sz w:val="24"/>
                <w:szCs w:val="24"/>
              </w:rPr>
              <w:t xml:space="preserve">Показатель представляет собой </w:t>
            </w:r>
            <w:r w:rsidR="00145F07" w:rsidRPr="00DE4D9C">
              <w:rPr>
                <w:color w:val="000000"/>
                <w:sz w:val="24"/>
                <w:szCs w:val="24"/>
              </w:rPr>
              <w:t xml:space="preserve">интегрированную </w:t>
            </w:r>
            <w:r w:rsidRPr="00DE4D9C">
              <w:rPr>
                <w:color w:val="000000"/>
                <w:sz w:val="24"/>
                <w:szCs w:val="24"/>
              </w:rPr>
              <w:t>субъективную оценку родителя, обобщающую его впечатления от взаимодействия с собственным ребенком по поводу различных аспектов его учебной деятельности.</w:t>
            </w:r>
            <w:r w:rsidRPr="00DE4D9C">
              <w:rPr>
                <w:bCs/>
                <w:sz w:val="24"/>
                <w:szCs w:val="24"/>
              </w:rPr>
              <w:t xml:space="preserve"> Предусмотрены 3 уровня оценки: низкий, средний, высокий.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22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Уровень готовности ребенка к обучению во 2 классе глазами учителя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pStyle w:val="30"/>
              <w:spacing w:line="276" w:lineRule="auto"/>
              <w:rPr>
                <w:bCs/>
                <w:sz w:val="24"/>
                <w:szCs w:val="24"/>
              </w:rPr>
            </w:pPr>
            <w:r w:rsidRPr="00DE4D9C">
              <w:rPr>
                <w:color w:val="000000"/>
                <w:sz w:val="24"/>
                <w:szCs w:val="24"/>
              </w:rPr>
              <w:t xml:space="preserve">Показатель представляет собой </w:t>
            </w:r>
            <w:r w:rsidR="00145F07" w:rsidRPr="00DE4D9C">
              <w:rPr>
                <w:color w:val="000000"/>
                <w:sz w:val="24"/>
                <w:szCs w:val="24"/>
              </w:rPr>
              <w:t xml:space="preserve">интегрированную </w:t>
            </w:r>
            <w:r w:rsidRPr="00DE4D9C">
              <w:rPr>
                <w:color w:val="000000"/>
                <w:sz w:val="24"/>
                <w:szCs w:val="24"/>
              </w:rPr>
              <w:t xml:space="preserve">субъективную экспертную оценку учителя, обобщающую его впечатления от взаимодействия с конкретным учеником. </w:t>
            </w:r>
            <w:r w:rsidRPr="00DE4D9C">
              <w:rPr>
                <w:bCs/>
                <w:sz w:val="24"/>
                <w:szCs w:val="24"/>
              </w:rPr>
              <w:t>Предусмотрены 3 уровня оценки: низкий, средний, высокий.</w:t>
            </w:r>
          </w:p>
          <w:p w:rsidR="00366165" w:rsidRPr="00DE4D9C" w:rsidRDefault="00366165" w:rsidP="00DE4D9C">
            <w:pPr>
              <w:pStyle w:val="3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E4D9C">
              <w:rPr>
                <w:color w:val="000000"/>
                <w:sz w:val="24"/>
                <w:szCs w:val="24"/>
              </w:rPr>
              <w:t>Особое внимание требуют учащиеся, в профилях которых наблюдается расхождение в мнениях учителя и родителей.</w:t>
            </w:r>
          </w:p>
        </w:tc>
      </w:tr>
    </w:tbl>
    <w:p w:rsidR="009A67E1" w:rsidRDefault="009A67E1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787"/>
        <w:gridCol w:w="6120"/>
      </w:tblGrid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Возрастное соответствие массы тела и роста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pStyle w:val="30"/>
              <w:spacing w:line="276" w:lineRule="auto"/>
              <w:rPr>
                <w:color w:val="000000"/>
                <w:sz w:val="24"/>
                <w:szCs w:val="24"/>
              </w:rPr>
            </w:pPr>
            <w:r w:rsidRPr="00DE4D9C">
              <w:rPr>
                <w:color w:val="000000"/>
                <w:sz w:val="24"/>
                <w:szCs w:val="24"/>
              </w:rPr>
              <w:t xml:space="preserve">Данный показатель рассчитывается в соответствии с возрастными нормативами и представлен на профиле тремя </w:t>
            </w:r>
            <w:r w:rsidRPr="00DE4D9C">
              <w:rPr>
                <w:bCs/>
                <w:sz w:val="24"/>
                <w:szCs w:val="24"/>
              </w:rPr>
              <w:t>позициями: ниже нормы, соответствующий норме, выше нормы.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24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Физкультурная группа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pStyle w:val="30"/>
              <w:spacing w:line="276" w:lineRule="auto"/>
              <w:ind w:firstLine="6"/>
              <w:rPr>
                <w:b/>
                <w:color w:val="000000"/>
                <w:sz w:val="24"/>
                <w:szCs w:val="24"/>
              </w:rPr>
            </w:pPr>
            <w:r w:rsidRPr="00DE4D9C">
              <w:rPr>
                <w:color w:val="000000"/>
                <w:sz w:val="24"/>
                <w:szCs w:val="24"/>
              </w:rPr>
              <w:t>Показатель «Физкультурная группа» приводится по медицинской карте первоклассника. Возможны 3 значения: освобождён, вспомогательная группа, основная группа.</w:t>
            </w:r>
          </w:p>
        </w:tc>
      </w:tr>
      <w:tr w:rsidR="00EC6DFC" w:rsidRPr="00DE4D9C" w:rsidTr="00145F07">
        <w:trPr>
          <w:trHeight w:val="300"/>
        </w:trPr>
        <w:tc>
          <w:tcPr>
            <w:tcW w:w="993" w:type="dxa"/>
          </w:tcPr>
          <w:p w:rsidR="00EC6DFC" w:rsidRPr="00DE4D9C" w:rsidRDefault="00EC6DFC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25</w:t>
            </w:r>
          </w:p>
        </w:tc>
        <w:tc>
          <w:tcPr>
            <w:tcW w:w="2787" w:type="dxa"/>
          </w:tcPr>
          <w:p w:rsidR="00EC6DFC" w:rsidRPr="00DE4D9C" w:rsidRDefault="00EC6DFC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Группа здоровья</w:t>
            </w:r>
          </w:p>
        </w:tc>
        <w:tc>
          <w:tcPr>
            <w:tcW w:w="6120" w:type="dxa"/>
          </w:tcPr>
          <w:p w:rsidR="00EC6DFC" w:rsidRPr="00DE4D9C" w:rsidRDefault="00EC6DFC" w:rsidP="00DE4D9C">
            <w:pPr>
              <w:pStyle w:val="3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E4D9C">
              <w:rPr>
                <w:color w:val="000000"/>
                <w:sz w:val="24"/>
                <w:szCs w:val="24"/>
              </w:rPr>
              <w:t>Показатель приводится по медицинской карте первоклассника, указывается группа здоровья.</w:t>
            </w:r>
          </w:p>
        </w:tc>
      </w:tr>
    </w:tbl>
    <w:p w:rsidR="00DE4D9C" w:rsidRDefault="00DE4D9C" w:rsidP="00DE4D9C">
      <w:pPr>
        <w:spacing w:line="276" w:lineRule="auto"/>
        <w:ind w:right="305" w:firstLine="540"/>
        <w:jc w:val="both"/>
      </w:pPr>
      <w:r>
        <w:br w:type="page"/>
      </w:r>
    </w:p>
    <w:p w:rsidR="00A3441E" w:rsidRPr="00DE4D9C" w:rsidRDefault="00B76380" w:rsidP="00DE4D9C">
      <w:pPr>
        <w:pStyle w:val="30"/>
        <w:spacing w:line="276" w:lineRule="auto"/>
        <w:ind w:right="-79" w:firstLine="567"/>
        <w:jc w:val="center"/>
        <w:rPr>
          <w:b/>
          <w:bCs/>
          <w:sz w:val="24"/>
          <w:szCs w:val="24"/>
        </w:rPr>
      </w:pPr>
      <w:r w:rsidRPr="00DE4D9C">
        <w:rPr>
          <w:b/>
          <w:bCs/>
          <w:sz w:val="24"/>
          <w:szCs w:val="24"/>
        </w:rPr>
        <w:lastRenderedPageBreak/>
        <w:t>Профиль учащегося №</w:t>
      </w:r>
      <w:r w:rsidR="00AC427C">
        <w:rPr>
          <w:b/>
          <w:bCs/>
          <w:sz w:val="24"/>
          <w:szCs w:val="24"/>
        </w:rPr>
        <w:t xml:space="preserve"> </w:t>
      </w:r>
      <w:r w:rsidRPr="00DE4D9C">
        <w:rPr>
          <w:b/>
          <w:bCs/>
          <w:sz w:val="24"/>
          <w:szCs w:val="24"/>
        </w:rPr>
        <w:t xml:space="preserve">2 </w:t>
      </w:r>
      <w:r w:rsidR="00A3441E" w:rsidRPr="00DE4D9C">
        <w:rPr>
          <w:b/>
          <w:bCs/>
          <w:sz w:val="24"/>
          <w:szCs w:val="24"/>
        </w:rPr>
        <w:t xml:space="preserve">«Динамика образовательных достижений и личностного развития первоклассников </w:t>
      </w:r>
      <w:r w:rsidR="00937600">
        <w:rPr>
          <w:b/>
          <w:bCs/>
          <w:sz w:val="24"/>
          <w:szCs w:val="24"/>
        </w:rPr>
        <w:t xml:space="preserve">в конце </w:t>
      </w:r>
      <w:r w:rsidR="00A3441E" w:rsidRPr="00DE4D9C">
        <w:rPr>
          <w:b/>
          <w:bCs/>
          <w:sz w:val="24"/>
          <w:szCs w:val="24"/>
        </w:rPr>
        <w:t>201</w:t>
      </w:r>
      <w:r w:rsidR="00BA5622">
        <w:rPr>
          <w:b/>
          <w:bCs/>
          <w:sz w:val="24"/>
          <w:szCs w:val="24"/>
        </w:rPr>
        <w:t>5</w:t>
      </w:r>
      <w:r w:rsidR="00A3441E" w:rsidRPr="00DE4D9C">
        <w:rPr>
          <w:b/>
          <w:bCs/>
          <w:sz w:val="24"/>
          <w:szCs w:val="24"/>
        </w:rPr>
        <w:t>/201</w:t>
      </w:r>
      <w:r w:rsidR="00BA5622">
        <w:rPr>
          <w:b/>
          <w:bCs/>
          <w:sz w:val="24"/>
          <w:szCs w:val="24"/>
        </w:rPr>
        <w:t>6</w:t>
      </w:r>
      <w:r w:rsidR="00A3441E" w:rsidRPr="00DE4D9C">
        <w:rPr>
          <w:b/>
          <w:bCs/>
          <w:sz w:val="24"/>
          <w:szCs w:val="24"/>
        </w:rPr>
        <w:t xml:space="preserve"> учебн</w:t>
      </w:r>
      <w:r w:rsidR="00937600">
        <w:rPr>
          <w:b/>
          <w:bCs/>
          <w:sz w:val="24"/>
          <w:szCs w:val="24"/>
        </w:rPr>
        <w:t>ого</w:t>
      </w:r>
      <w:r w:rsidR="00A3441E" w:rsidRPr="00DE4D9C">
        <w:rPr>
          <w:b/>
          <w:bCs/>
          <w:sz w:val="24"/>
          <w:szCs w:val="24"/>
        </w:rPr>
        <w:t xml:space="preserve"> год</w:t>
      </w:r>
      <w:r w:rsidR="00937600">
        <w:rPr>
          <w:b/>
          <w:bCs/>
          <w:sz w:val="24"/>
          <w:szCs w:val="24"/>
        </w:rPr>
        <w:t>а</w:t>
      </w:r>
      <w:r w:rsidR="00A3441E" w:rsidRPr="00DE4D9C">
        <w:rPr>
          <w:b/>
          <w:bCs/>
          <w:sz w:val="24"/>
          <w:szCs w:val="24"/>
        </w:rPr>
        <w:t xml:space="preserve">» </w:t>
      </w:r>
    </w:p>
    <w:p w:rsidR="00DE4D9C" w:rsidRDefault="00DE4D9C" w:rsidP="00DE4D9C">
      <w:pPr>
        <w:spacing w:line="276" w:lineRule="auto"/>
        <w:ind w:right="306" w:firstLine="539"/>
        <w:jc w:val="both"/>
      </w:pPr>
    </w:p>
    <w:p w:rsidR="00776356" w:rsidRPr="00DE4D9C" w:rsidRDefault="00A3441E" w:rsidP="00DE4D9C">
      <w:pPr>
        <w:spacing w:line="276" w:lineRule="auto"/>
        <w:ind w:right="306" w:firstLine="539"/>
        <w:jc w:val="both"/>
      </w:pPr>
      <w:r w:rsidRPr="00DE4D9C">
        <w:t xml:space="preserve">Представленные на профиле 2 </w:t>
      </w:r>
      <w:r w:rsidRPr="00DE4D9C">
        <w:rPr>
          <w:i/>
        </w:rPr>
        <w:t>(профиль только для учащихся)</w:t>
      </w:r>
      <w:r w:rsidRPr="00DE4D9C">
        <w:t xml:space="preserve"> показатели, характеризующие образовательные достижения первоклассников, также как и на профиле 1 разделены на три группы.</w:t>
      </w:r>
    </w:p>
    <w:p w:rsidR="00A3441E" w:rsidRPr="00DE4D9C" w:rsidRDefault="00A3441E" w:rsidP="00DE4D9C">
      <w:pPr>
        <w:spacing w:line="276" w:lineRule="auto"/>
        <w:ind w:right="306" w:firstLine="539"/>
        <w:jc w:val="both"/>
      </w:pPr>
    </w:p>
    <w:tbl>
      <w:tblPr>
        <w:tblW w:w="10119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902"/>
      </w:tblGrid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center"/>
          </w:tcPr>
          <w:p w:rsidR="00A3441E" w:rsidRPr="00DE4D9C" w:rsidRDefault="00A3441E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№ на</w:t>
            </w:r>
          </w:p>
          <w:p w:rsidR="00A3441E" w:rsidRPr="00DE4D9C" w:rsidRDefault="00A3441E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 xml:space="preserve">профиле </w:t>
            </w:r>
          </w:p>
        </w:tc>
        <w:tc>
          <w:tcPr>
            <w:tcW w:w="8902" w:type="dxa"/>
            <w:vAlign w:val="center"/>
          </w:tcPr>
          <w:p w:rsidR="00A3441E" w:rsidRPr="00DE4D9C" w:rsidRDefault="00A3441E" w:rsidP="00DE4D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Названия показателей  на профиле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0119" w:type="dxa"/>
            <w:gridSpan w:val="2"/>
            <w:noWrap/>
            <w:vAlign w:val="bottom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b/>
                <w:color w:val="000000"/>
              </w:rPr>
              <w:t>Познавательная сфера (начало 1 класса)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  <w:vAlign w:val="bottom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Тест</w:t>
            </w:r>
            <w:r w:rsidR="00594F76" w:rsidRPr="00DE4D9C">
              <w:rPr>
                <w:color w:val="000000"/>
              </w:rPr>
              <w:t xml:space="preserve"> «</w:t>
            </w:r>
            <w:r w:rsidRPr="00DE4D9C">
              <w:rPr>
                <w:color w:val="000000"/>
              </w:rPr>
              <w:t xml:space="preserve"> Рисунок человека</w:t>
            </w:r>
            <w:r w:rsidR="00594F76" w:rsidRPr="00DE4D9C">
              <w:rPr>
                <w:color w:val="000000"/>
              </w:rPr>
              <w:t>»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 xml:space="preserve">Тест </w:t>
            </w:r>
            <w:r w:rsidR="00594F76" w:rsidRPr="00DE4D9C">
              <w:rPr>
                <w:color w:val="000000"/>
              </w:rPr>
              <w:t>«</w:t>
            </w:r>
            <w:r w:rsidRPr="00DE4D9C">
              <w:rPr>
                <w:color w:val="000000"/>
              </w:rPr>
              <w:t>Графический диктант</w:t>
            </w:r>
            <w:r w:rsidR="00594F76" w:rsidRPr="00DE4D9C">
              <w:rPr>
                <w:color w:val="000000"/>
              </w:rPr>
              <w:t>»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 xml:space="preserve">Тест </w:t>
            </w:r>
            <w:r w:rsidR="00594F76" w:rsidRPr="00DE4D9C">
              <w:rPr>
                <w:color w:val="000000"/>
              </w:rPr>
              <w:t>«</w:t>
            </w:r>
            <w:r w:rsidRPr="00DE4D9C">
              <w:rPr>
                <w:color w:val="000000"/>
              </w:rPr>
              <w:t>Образец и правило</w:t>
            </w:r>
            <w:r w:rsidR="00594F76" w:rsidRPr="00DE4D9C">
              <w:rPr>
                <w:color w:val="000000"/>
              </w:rPr>
              <w:t>»</w:t>
            </w:r>
          </w:p>
        </w:tc>
      </w:tr>
      <w:tr w:rsidR="00A33F8A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3F8A" w:rsidRPr="00DE4D9C" w:rsidRDefault="00A33F8A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3F8A" w:rsidRPr="00DE4D9C" w:rsidRDefault="00A33F8A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 xml:space="preserve">Тест </w:t>
            </w:r>
            <w:r w:rsidR="00594F76" w:rsidRPr="00DE4D9C">
              <w:rPr>
                <w:color w:val="000000"/>
              </w:rPr>
              <w:t>«</w:t>
            </w:r>
            <w:r w:rsidRPr="00DE4D9C">
              <w:rPr>
                <w:color w:val="000000"/>
              </w:rPr>
              <w:t>Первая буква</w:t>
            </w:r>
            <w:r w:rsidR="00594F76" w:rsidRPr="00DE4D9C">
              <w:rPr>
                <w:color w:val="000000"/>
              </w:rPr>
              <w:t>»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Навыки чтения, письма, счета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0119" w:type="dxa"/>
            <w:gridSpan w:val="2"/>
            <w:noWrap/>
            <w:vAlign w:val="bottom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b/>
                <w:color w:val="000000"/>
              </w:rPr>
              <w:t>Познавательная сфера (конец 1 класса)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 xml:space="preserve">Математика 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Русский язык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Чтение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Успешность в освоении программы по математике, русскому языку и чтению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0119" w:type="dxa"/>
            <w:gridSpan w:val="2"/>
            <w:noWrap/>
            <w:vAlign w:val="bottom"/>
          </w:tcPr>
          <w:p w:rsidR="00A3441E" w:rsidRPr="00DE4D9C" w:rsidRDefault="00A3441E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Индивидуально-личностные особенности ребенка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  <w:vAlign w:val="bottom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Мотивация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Усвоение норм поведения в школе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Успешность функционирования в роли ученика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  <w:vAlign w:val="bottom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Взаимодействие со сверстниками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  <w:vAlign w:val="bottom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Эмоциональное благополучие</w:t>
            </w:r>
          </w:p>
        </w:tc>
      </w:tr>
      <w:tr w:rsidR="00A3441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3441E" w:rsidRPr="00DE4D9C" w:rsidRDefault="00A3441E" w:rsidP="00DE4D9C">
            <w:pPr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8902" w:type="dxa"/>
            <w:vAlign w:val="bottom"/>
          </w:tcPr>
          <w:p w:rsidR="00A3441E" w:rsidRPr="00DE4D9C" w:rsidRDefault="00A3441E" w:rsidP="00DE4D9C">
            <w:pPr>
              <w:spacing w:line="276" w:lineRule="auto"/>
              <w:rPr>
                <w:color w:val="000000"/>
              </w:rPr>
            </w:pPr>
            <w:r w:rsidRPr="00DE4D9C">
              <w:rPr>
                <w:color w:val="000000"/>
              </w:rPr>
              <w:t>Нетревожность</w:t>
            </w:r>
          </w:p>
        </w:tc>
      </w:tr>
      <w:tr w:rsidR="00AE58C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E58CE" w:rsidRPr="00DE4D9C" w:rsidRDefault="00AE58CE" w:rsidP="00DE4D9C">
            <w:pPr>
              <w:spacing w:line="276" w:lineRule="auto"/>
              <w:ind w:left="360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16</w:t>
            </w:r>
            <w:r w:rsidR="00D83DE8" w:rsidRPr="00DE4D9C">
              <w:rPr>
                <w:b/>
                <w:color w:val="000000"/>
              </w:rPr>
              <w:t>.</w:t>
            </w:r>
          </w:p>
        </w:tc>
        <w:tc>
          <w:tcPr>
            <w:tcW w:w="8902" w:type="dxa"/>
            <w:vAlign w:val="bottom"/>
          </w:tcPr>
          <w:p w:rsidR="00AE58CE" w:rsidRPr="00DE4D9C" w:rsidRDefault="00AE58CE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Семья как ресурс адаптации первоклассника</w:t>
            </w:r>
          </w:p>
        </w:tc>
      </w:tr>
      <w:tr w:rsidR="00AE58C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E58CE" w:rsidRPr="00DE4D9C" w:rsidRDefault="00AE58CE" w:rsidP="00DE4D9C">
            <w:pPr>
              <w:spacing w:line="276" w:lineRule="auto"/>
              <w:ind w:left="360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17</w:t>
            </w:r>
            <w:r w:rsidR="00D83DE8" w:rsidRPr="00DE4D9C">
              <w:rPr>
                <w:b/>
                <w:color w:val="000000"/>
              </w:rPr>
              <w:t>.</w:t>
            </w:r>
          </w:p>
        </w:tc>
        <w:tc>
          <w:tcPr>
            <w:tcW w:w="8902" w:type="dxa"/>
            <w:vAlign w:val="bottom"/>
          </w:tcPr>
          <w:p w:rsidR="00AE58CE" w:rsidRPr="00DE4D9C" w:rsidRDefault="00AE58CE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 xml:space="preserve">Легкость адаптации </w:t>
            </w:r>
          </w:p>
        </w:tc>
      </w:tr>
      <w:tr w:rsidR="00AE58C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E58CE" w:rsidRPr="00DE4D9C" w:rsidRDefault="00AE58CE" w:rsidP="00DE4D9C">
            <w:pPr>
              <w:spacing w:line="276" w:lineRule="auto"/>
              <w:ind w:left="360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18</w:t>
            </w:r>
            <w:r w:rsidR="00D83DE8" w:rsidRPr="00DE4D9C">
              <w:rPr>
                <w:b/>
                <w:color w:val="000000"/>
              </w:rPr>
              <w:t>.</w:t>
            </w:r>
          </w:p>
        </w:tc>
        <w:tc>
          <w:tcPr>
            <w:tcW w:w="8902" w:type="dxa"/>
            <w:vAlign w:val="bottom"/>
          </w:tcPr>
          <w:p w:rsidR="00AE58CE" w:rsidRPr="00DE4D9C" w:rsidRDefault="00AE58CE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Индивидуальные особенности здоровья</w:t>
            </w:r>
          </w:p>
        </w:tc>
      </w:tr>
      <w:tr w:rsidR="00AE58C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E58CE" w:rsidRPr="00DE4D9C" w:rsidRDefault="00AE58CE" w:rsidP="00DE4D9C">
            <w:pPr>
              <w:spacing w:line="276" w:lineRule="auto"/>
              <w:ind w:left="360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19</w:t>
            </w:r>
            <w:r w:rsidR="00D83DE8" w:rsidRPr="00DE4D9C">
              <w:rPr>
                <w:b/>
                <w:color w:val="000000"/>
              </w:rPr>
              <w:t>.</w:t>
            </w:r>
          </w:p>
        </w:tc>
        <w:tc>
          <w:tcPr>
            <w:tcW w:w="8902" w:type="dxa"/>
          </w:tcPr>
          <w:p w:rsidR="00AE58CE" w:rsidRPr="00DE4D9C" w:rsidRDefault="00AE58CE" w:rsidP="00DE4D9C">
            <w:pPr>
              <w:spacing w:line="276" w:lineRule="auto"/>
              <w:rPr>
                <w:b/>
                <w:bCs/>
              </w:rPr>
            </w:pPr>
            <w:r w:rsidRPr="00DE4D9C">
              <w:rPr>
                <w:b/>
                <w:bCs/>
              </w:rPr>
              <w:t>Уровень готовности ребенка к обучению в школе глазами учителя</w:t>
            </w:r>
          </w:p>
        </w:tc>
      </w:tr>
      <w:tr w:rsidR="00AE58CE" w:rsidRPr="00DE4D9C">
        <w:trPr>
          <w:trHeight w:val="300"/>
          <w:jc w:val="center"/>
        </w:trPr>
        <w:tc>
          <w:tcPr>
            <w:tcW w:w="1217" w:type="dxa"/>
            <w:noWrap/>
            <w:vAlign w:val="bottom"/>
          </w:tcPr>
          <w:p w:rsidR="00AE58CE" w:rsidRPr="00DE4D9C" w:rsidRDefault="00AE58CE" w:rsidP="00DE4D9C">
            <w:pPr>
              <w:spacing w:line="276" w:lineRule="auto"/>
              <w:ind w:left="360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20</w:t>
            </w:r>
            <w:r w:rsidR="00D83DE8" w:rsidRPr="00DE4D9C">
              <w:rPr>
                <w:b/>
                <w:color w:val="000000"/>
              </w:rPr>
              <w:t>.</w:t>
            </w:r>
          </w:p>
        </w:tc>
        <w:tc>
          <w:tcPr>
            <w:tcW w:w="8902" w:type="dxa"/>
          </w:tcPr>
          <w:p w:rsidR="00AE58CE" w:rsidRPr="00DE4D9C" w:rsidRDefault="00AE58CE" w:rsidP="00DE4D9C">
            <w:pPr>
              <w:spacing w:line="276" w:lineRule="auto"/>
              <w:rPr>
                <w:b/>
                <w:color w:val="000000"/>
              </w:rPr>
            </w:pPr>
            <w:r w:rsidRPr="00DE4D9C">
              <w:rPr>
                <w:b/>
                <w:color w:val="000000"/>
              </w:rPr>
              <w:t>Уровень готовности ребенка к обучению во 2 классе глазами учителя</w:t>
            </w:r>
          </w:p>
        </w:tc>
      </w:tr>
    </w:tbl>
    <w:p w:rsidR="00A3441E" w:rsidRPr="00DE4D9C" w:rsidRDefault="00A3441E" w:rsidP="00DE4D9C">
      <w:pPr>
        <w:spacing w:line="276" w:lineRule="auto"/>
        <w:ind w:right="306" w:firstLine="539"/>
        <w:jc w:val="both"/>
      </w:pPr>
    </w:p>
    <w:p w:rsidR="00A3441E" w:rsidRPr="00DE4D9C" w:rsidRDefault="00A3441E" w:rsidP="00DE4D9C">
      <w:pPr>
        <w:spacing w:line="276" w:lineRule="auto"/>
        <w:ind w:right="305" w:firstLine="540"/>
        <w:jc w:val="both"/>
      </w:pPr>
      <w:r w:rsidRPr="00DE4D9C">
        <w:t>Порядок представления показателей также выбран в соответствии с используемыми шкалами для их измерения. Сначала отображаются все показатели, измеренные в Т-баллах, (слева – направо) – показатели 1-1</w:t>
      </w:r>
      <w:r w:rsidR="00AE58CE" w:rsidRPr="00DE4D9C">
        <w:t>8</w:t>
      </w:r>
      <w:r w:rsidRPr="00DE4D9C">
        <w:t>, затем показатели 1</w:t>
      </w:r>
      <w:r w:rsidR="00AE58CE" w:rsidRPr="00DE4D9C">
        <w:t>9</w:t>
      </w:r>
      <w:r w:rsidRPr="00DE4D9C">
        <w:t xml:space="preserve"> и </w:t>
      </w:r>
      <w:r w:rsidR="00AE58CE" w:rsidRPr="00DE4D9C">
        <w:t>20</w:t>
      </w:r>
      <w:r w:rsidRPr="00DE4D9C">
        <w:t xml:space="preserve">, измеренные в номинальных и порядковых шкалах (экспертная оценка учителем уровня готовности ребенка к обучению в школе в начале учебного года и в конце – готовность к обучению во 2-м классе). </w:t>
      </w:r>
    </w:p>
    <w:p w:rsidR="00A3441E" w:rsidRPr="00DE4D9C" w:rsidRDefault="00A3441E" w:rsidP="00DE4D9C">
      <w:pPr>
        <w:pStyle w:val="30"/>
        <w:spacing w:line="276" w:lineRule="auto"/>
        <w:ind w:right="305" w:firstLine="567"/>
        <w:rPr>
          <w:sz w:val="24"/>
          <w:szCs w:val="24"/>
        </w:rPr>
      </w:pPr>
      <w:r w:rsidRPr="00DE4D9C">
        <w:rPr>
          <w:sz w:val="24"/>
          <w:szCs w:val="24"/>
        </w:rPr>
        <w:t>Показатели 1</w:t>
      </w:r>
      <w:r w:rsidR="00AE58CE" w:rsidRPr="00DE4D9C">
        <w:rPr>
          <w:sz w:val="24"/>
          <w:szCs w:val="24"/>
        </w:rPr>
        <w:t>9</w:t>
      </w:r>
      <w:r w:rsidRPr="00DE4D9C">
        <w:rPr>
          <w:sz w:val="24"/>
          <w:szCs w:val="24"/>
        </w:rPr>
        <w:t xml:space="preserve"> и </w:t>
      </w:r>
      <w:r w:rsidR="00AE58CE" w:rsidRPr="00DE4D9C">
        <w:rPr>
          <w:sz w:val="24"/>
          <w:szCs w:val="24"/>
        </w:rPr>
        <w:t>20</w:t>
      </w:r>
      <w:r w:rsidRPr="00DE4D9C">
        <w:rPr>
          <w:sz w:val="24"/>
          <w:szCs w:val="24"/>
        </w:rPr>
        <w:t xml:space="preserve"> представлены в 3-х балльной шкале:  низкий, средний, высокий.  Два столбика разделены на три части в соответствии с полученными процентами выраженности градаций признака в классе (уровня готовности к обучению глазами учителя).  Уровень ученика, отмеченный кружочком (начало года) и  квадратиком (конец года), расположен в соответствующей зоне (высокой, средней или низкой).</w:t>
      </w:r>
    </w:p>
    <w:p w:rsidR="00A3441E" w:rsidRPr="00DE4D9C" w:rsidRDefault="00A3441E" w:rsidP="00DE4D9C">
      <w:pPr>
        <w:spacing w:line="276" w:lineRule="auto"/>
        <w:ind w:right="306" w:firstLine="539"/>
        <w:jc w:val="both"/>
        <w:rPr>
          <w:color w:val="000000"/>
        </w:rPr>
      </w:pPr>
      <w:r w:rsidRPr="00DE4D9C">
        <w:rPr>
          <w:color w:val="000000"/>
        </w:rPr>
        <w:t xml:space="preserve">По показателям </w:t>
      </w:r>
      <w:r w:rsidR="00A33F8A" w:rsidRPr="00DE4D9C">
        <w:rPr>
          <w:color w:val="000000"/>
        </w:rPr>
        <w:t>6</w:t>
      </w:r>
      <w:r w:rsidRPr="00DE4D9C">
        <w:rPr>
          <w:color w:val="000000"/>
        </w:rPr>
        <w:t xml:space="preserve"> – </w:t>
      </w:r>
      <w:r w:rsidR="00A33F8A" w:rsidRPr="00DE4D9C">
        <w:rPr>
          <w:color w:val="000000"/>
        </w:rPr>
        <w:t>8</w:t>
      </w:r>
      <w:r w:rsidRPr="00DE4D9C">
        <w:rPr>
          <w:color w:val="000000"/>
        </w:rPr>
        <w:t xml:space="preserve"> (результаты выполнения итоговых тестов по математике, русскому языку и чтению) имеется дополнительная информация. </w:t>
      </w:r>
      <w:r w:rsidR="00932CDB" w:rsidRPr="00932CDB">
        <w:rPr>
          <w:color w:val="000000"/>
        </w:rPr>
        <w:t xml:space="preserve">На профиле </w:t>
      </w:r>
      <w:r w:rsidR="00932CDB">
        <w:rPr>
          <w:color w:val="000000"/>
        </w:rPr>
        <w:t xml:space="preserve">динамики результатов </w:t>
      </w:r>
      <w:r w:rsidR="00932CDB" w:rsidRPr="00932CDB">
        <w:rPr>
          <w:color w:val="000000"/>
        </w:rPr>
        <w:t xml:space="preserve">учащегося отмечено достижение учащимся уровней подготовки по предмету в соответствии с </w:t>
      </w:r>
      <w:r w:rsidR="00932CDB" w:rsidRPr="00932CDB">
        <w:rPr>
          <w:color w:val="000000"/>
        </w:rPr>
        <w:lastRenderedPageBreak/>
        <w:t>ФГОС: Не</w:t>
      </w:r>
      <w:r w:rsidR="00932CDB">
        <w:rPr>
          <w:color w:val="000000"/>
        </w:rPr>
        <w:t xml:space="preserve"> – недостаточный уровень достижений, Пн – пониженный уровень, Б – базовый уровень, Пв – повышенный уровень и В – высокий уровень.</w:t>
      </w:r>
      <w:r w:rsidRPr="00DE4D9C">
        <w:rPr>
          <w:color w:val="000000"/>
        </w:rPr>
        <w:t xml:space="preserve"> Данные по показателям познавательной сферы  отсутствуют, если  ученик не выполнял соответствующий тест. </w:t>
      </w:r>
    </w:p>
    <w:p w:rsidR="00A3441E" w:rsidRDefault="00A3441E" w:rsidP="00DE4D9C">
      <w:pPr>
        <w:spacing w:line="276" w:lineRule="auto"/>
        <w:ind w:right="306" w:firstLine="539"/>
        <w:jc w:val="both"/>
        <w:rPr>
          <w:color w:val="000000"/>
        </w:rPr>
      </w:pPr>
      <w:r w:rsidRPr="00DE4D9C">
        <w:rPr>
          <w:color w:val="000000"/>
        </w:rPr>
        <w:t xml:space="preserve">  «Семья как ресурс адаптации первоклассника» (1</w:t>
      </w:r>
      <w:r w:rsidR="00AE58CE" w:rsidRPr="00DE4D9C">
        <w:rPr>
          <w:color w:val="000000"/>
        </w:rPr>
        <w:t>6</w:t>
      </w:r>
      <w:r w:rsidRPr="00DE4D9C">
        <w:rPr>
          <w:color w:val="000000"/>
        </w:rPr>
        <w:t>) объединяет три показателя:  установки родителей по отношению к школьному обучению, условия дома для обучения, помощь ребенку в обучении, как для начала года, так и для конца года.</w:t>
      </w:r>
    </w:p>
    <w:p w:rsidR="00D715E0" w:rsidRPr="00E50C37" w:rsidRDefault="00D715E0" w:rsidP="00E50C37">
      <w:pPr>
        <w:spacing w:line="276" w:lineRule="auto"/>
        <w:ind w:right="306" w:firstLine="539"/>
        <w:jc w:val="both"/>
        <w:rPr>
          <w:color w:val="000000"/>
        </w:rPr>
      </w:pPr>
      <w:r w:rsidRPr="00E50C37">
        <w:rPr>
          <w:color w:val="000000"/>
        </w:rPr>
        <w:t>Сопоставление профилей дает важный инструмент учителю для планирования дальнейшей работы с ребенком, классом и семьей, так как позволяет увидеть динамику процесса адаптации каждого ребенка, тенденции его личностного развития и существующие проблемные зоны. Форма представления результатов позволяет провести сопоставление индивидуальной динамики с общими тенденциями в классе, школе, регионе и сосредоточить внимание прежде всего педагогов, а также и родителей на помощи детям в проблемных зонах, сделать поддержку детей более эффективной.</w:t>
      </w:r>
    </w:p>
    <w:p w:rsidR="00D715E0" w:rsidRPr="00E50C37" w:rsidRDefault="00D715E0" w:rsidP="00E50C37">
      <w:pPr>
        <w:spacing w:line="276" w:lineRule="auto"/>
        <w:ind w:right="306" w:firstLine="539"/>
        <w:jc w:val="both"/>
        <w:rPr>
          <w:color w:val="000000"/>
        </w:rPr>
      </w:pPr>
      <w:r w:rsidRPr="00E50C37">
        <w:rPr>
          <w:color w:val="000000"/>
        </w:rPr>
        <w:t xml:space="preserve">При анализе результатов учителю следует определить сферы, в которых группируется большинство проблем в его классе.  </w:t>
      </w:r>
    </w:p>
    <w:p w:rsidR="00D715E0" w:rsidRPr="003570C5" w:rsidRDefault="00D715E0" w:rsidP="00E50C37">
      <w:pPr>
        <w:spacing w:line="276" w:lineRule="auto"/>
        <w:ind w:right="306" w:firstLine="539"/>
        <w:jc w:val="both"/>
        <w:rPr>
          <w:color w:val="000000"/>
        </w:rPr>
      </w:pPr>
      <w:r w:rsidRPr="00E50C37">
        <w:rPr>
          <w:color w:val="000000"/>
        </w:rPr>
        <w:t>Заместителю директора, анализирующему результаты, необходимо проявлять известную осторожность при сопоставлении классов между собой. Необходимо учитывать, что воздействие учителя опосредуется индивидуальными особенностями детей и их семей и работой каждого педагога – это уникальный творческий поиск возможностей приложения стандартных воздействий и измерений к уникальным явлениям. Результаты массовых скрининговых исследований весьма точны при положительных результатах, но всегда требуют высокой деликатности и дополнительных уточнений при  низких.</w:t>
      </w:r>
    </w:p>
    <w:p w:rsidR="00A3441E" w:rsidRPr="00DE4D9C" w:rsidRDefault="00A3441E" w:rsidP="00DE4D9C">
      <w:pPr>
        <w:overflowPunct w:val="0"/>
        <w:autoSpaceDE w:val="0"/>
        <w:autoSpaceDN w:val="0"/>
        <w:adjustRightInd w:val="0"/>
        <w:spacing w:line="276" w:lineRule="auto"/>
        <w:ind w:firstLine="567"/>
        <w:jc w:val="center"/>
      </w:pPr>
    </w:p>
    <w:p w:rsidR="00143E3A" w:rsidRPr="00DE4D9C" w:rsidRDefault="00143E3A" w:rsidP="00DE4D9C">
      <w:pPr>
        <w:pStyle w:val="a3"/>
        <w:spacing w:line="276" w:lineRule="auto"/>
        <w:ind w:left="360" w:right="0" w:firstLine="0"/>
        <w:jc w:val="center"/>
        <w:rPr>
          <w:b/>
        </w:rPr>
      </w:pPr>
      <w:r w:rsidRPr="006B413F">
        <w:rPr>
          <w:b/>
        </w:rPr>
        <w:t xml:space="preserve">«Результаты оценки образовательных достижений учащихся 1 класса в конце </w:t>
      </w:r>
      <w:r w:rsidR="00235274" w:rsidRPr="006B413F">
        <w:rPr>
          <w:b/>
        </w:rPr>
        <w:t>201</w:t>
      </w:r>
      <w:r w:rsidR="00BA5622" w:rsidRPr="006B413F">
        <w:rPr>
          <w:b/>
        </w:rPr>
        <w:t>5</w:t>
      </w:r>
      <w:r w:rsidR="00235274" w:rsidRPr="006B413F">
        <w:rPr>
          <w:b/>
        </w:rPr>
        <w:t>/201</w:t>
      </w:r>
      <w:r w:rsidR="00BA5622" w:rsidRPr="006B413F">
        <w:rPr>
          <w:b/>
        </w:rPr>
        <w:t>6</w:t>
      </w:r>
      <w:r w:rsidR="00235274" w:rsidRPr="006B413F">
        <w:rPr>
          <w:b/>
        </w:rPr>
        <w:t xml:space="preserve"> </w:t>
      </w:r>
      <w:r w:rsidRPr="006B413F">
        <w:rPr>
          <w:b/>
        </w:rPr>
        <w:t>учебного года»</w:t>
      </w:r>
    </w:p>
    <w:p w:rsidR="00776356" w:rsidRPr="00DE4D9C" w:rsidRDefault="00D853C2" w:rsidP="00DE4D9C">
      <w:pPr>
        <w:spacing w:line="276" w:lineRule="auto"/>
        <w:ind w:right="305" w:firstLine="540"/>
        <w:jc w:val="both"/>
        <w:rPr>
          <w:color w:val="000000"/>
        </w:rPr>
      </w:pPr>
      <w:r w:rsidRPr="00DE4D9C">
        <w:t xml:space="preserve">Форма содержит результаты выполнения итоговых работ каждым учащимся и средние результаты класса и региона. </w:t>
      </w:r>
    </w:p>
    <w:tbl>
      <w:tblPr>
        <w:tblpPr w:leftFromText="180" w:rightFromText="180" w:vertAnchor="text" w:tblpX="-72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7380"/>
      </w:tblGrid>
      <w:tr w:rsidR="00096A6A" w:rsidRPr="00DE4D9C" w:rsidTr="00776356">
        <w:tc>
          <w:tcPr>
            <w:tcW w:w="2808" w:type="dxa"/>
          </w:tcPr>
          <w:p w:rsidR="00096A6A" w:rsidRPr="00DE4D9C" w:rsidRDefault="00096A6A" w:rsidP="00DE4D9C">
            <w:pPr>
              <w:spacing w:line="276" w:lineRule="auto"/>
              <w:jc w:val="center"/>
              <w:rPr>
                <w:b/>
                <w:bCs/>
              </w:rPr>
            </w:pPr>
            <w:r w:rsidRPr="00DE4D9C">
              <w:rPr>
                <w:b/>
                <w:bCs/>
              </w:rPr>
              <w:t>Поля</w:t>
            </w:r>
          </w:p>
        </w:tc>
        <w:tc>
          <w:tcPr>
            <w:tcW w:w="7380" w:type="dxa"/>
          </w:tcPr>
          <w:p w:rsidR="00096A6A" w:rsidRPr="00DE4D9C" w:rsidRDefault="00096A6A" w:rsidP="00DE4D9C">
            <w:pPr>
              <w:spacing w:line="276" w:lineRule="auto"/>
              <w:jc w:val="center"/>
              <w:rPr>
                <w:b/>
                <w:bCs/>
              </w:rPr>
            </w:pPr>
            <w:r w:rsidRPr="00DE4D9C">
              <w:rPr>
                <w:b/>
                <w:bCs/>
              </w:rPr>
              <w:t>Содержание (пояснения)</w:t>
            </w:r>
          </w:p>
        </w:tc>
      </w:tr>
      <w:tr w:rsidR="00096A6A" w:rsidRPr="00DE4D9C" w:rsidTr="00776356">
        <w:tc>
          <w:tcPr>
            <w:tcW w:w="2808" w:type="dxa"/>
          </w:tcPr>
          <w:p w:rsidR="00096A6A" w:rsidRPr="00DE4D9C" w:rsidRDefault="00DD7706" w:rsidP="00DE4D9C">
            <w:pPr>
              <w:pStyle w:val="9"/>
              <w:spacing w:line="276" w:lineRule="auto"/>
              <w:rPr>
                <w:b w:val="0"/>
                <w:bCs w:val="0"/>
              </w:rPr>
            </w:pPr>
            <w:r w:rsidRPr="00DE4D9C">
              <w:rPr>
                <w:b w:val="0"/>
                <w:bCs w:val="0"/>
              </w:rPr>
              <w:t>ФИО</w:t>
            </w:r>
            <w:r w:rsidR="00096A6A" w:rsidRPr="00DE4D9C">
              <w:rPr>
                <w:b w:val="0"/>
                <w:bCs w:val="0"/>
              </w:rPr>
              <w:t xml:space="preserve"> учащегося</w:t>
            </w:r>
          </w:p>
        </w:tc>
        <w:tc>
          <w:tcPr>
            <w:tcW w:w="7380" w:type="dxa"/>
            <w:vAlign w:val="center"/>
          </w:tcPr>
          <w:p w:rsidR="00096A6A" w:rsidRPr="00DE4D9C" w:rsidRDefault="00DD7706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DE4D9C">
              <w:t>Фамилия и имя учащегося</w:t>
            </w:r>
          </w:p>
        </w:tc>
      </w:tr>
      <w:tr w:rsidR="00096A6A" w:rsidRPr="00DE4D9C" w:rsidTr="00776356">
        <w:tc>
          <w:tcPr>
            <w:tcW w:w="2808" w:type="dxa"/>
          </w:tcPr>
          <w:p w:rsidR="00096A6A" w:rsidRPr="00DE4D9C" w:rsidRDefault="009A6430" w:rsidP="00DE4D9C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DE4D9C">
              <w:rPr>
                <w:rFonts w:ascii="Times New Roman" w:eastAsia="Times New Roman" w:hAnsi="Times New Roman" w:cs="Times New Roman"/>
                <w:b w:val="0"/>
                <w:bCs w:val="0"/>
              </w:rPr>
              <w:t>Общий балл</w:t>
            </w:r>
          </w:p>
        </w:tc>
        <w:tc>
          <w:tcPr>
            <w:tcW w:w="7380" w:type="dxa"/>
          </w:tcPr>
          <w:p w:rsidR="00096A6A" w:rsidRPr="00DE4D9C" w:rsidRDefault="00B75A0D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DE4D9C">
              <w:t xml:space="preserve">Указан процент от максимального балла за выполнение всей работы </w:t>
            </w:r>
          </w:p>
          <w:p w:rsidR="009A6430" w:rsidRPr="00DE4D9C" w:rsidRDefault="009A6430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i/>
              </w:rPr>
            </w:pPr>
            <w:r w:rsidRPr="00DE4D9C">
              <w:rPr>
                <w:i/>
              </w:rPr>
              <w:t>Максимальный балл</w:t>
            </w:r>
            <w:r w:rsidR="00774FCA" w:rsidRPr="00DE4D9C">
              <w:rPr>
                <w:i/>
              </w:rPr>
              <w:t>:</w:t>
            </w:r>
          </w:p>
          <w:p w:rsidR="009A6430" w:rsidRPr="00DE4D9C" w:rsidRDefault="009A6430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i/>
              </w:rPr>
            </w:pPr>
            <w:r w:rsidRPr="00DE4D9C">
              <w:rPr>
                <w:i/>
              </w:rPr>
              <w:t>Математика – 1</w:t>
            </w:r>
            <w:r w:rsidR="003B463F">
              <w:rPr>
                <w:i/>
              </w:rPr>
              <w:t>8</w:t>
            </w:r>
            <w:r w:rsidRPr="00DE4D9C">
              <w:rPr>
                <w:i/>
              </w:rPr>
              <w:t xml:space="preserve"> </w:t>
            </w:r>
          </w:p>
          <w:p w:rsidR="009A6430" w:rsidRPr="00DE4D9C" w:rsidRDefault="009A6430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i/>
              </w:rPr>
            </w:pPr>
            <w:r w:rsidRPr="00DE4D9C">
              <w:rPr>
                <w:i/>
              </w:rPr>
              <w:t>Русский язык– 24</w:t>
            </w:r>
          </w:p>
          <w:p w:rsidR="009A6430" w:rsidRPr="00DE4D9C" w:rsidRDefault="009A6430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DE4D9C">
              <w:rPr>
                <w:i/>
              </w:rPr>
              <w:t>Чтение –</w:t>
            </w:r>
            <w:r w:rsidR="00774FCA" w:rsidRPr="00DE4D9C">
              <w:rPr>
                <w:i/>
              </w:rPr>
              <w:t xml:space="preserve"> 14</w:t>
            </w:r>
          </w:p>
        </w:tc>
      </w:tr>
      <w:tr w:rsidR="009A6430" w:rsidRPr="00DE4D9C" w:rsidTr="00776356">
        <w:tc>
          <w:tcPr>
            <w:tcW w:w="2808" w:type="dxa"/>
          </w:tcPr>
          <w:p w:rsidR="009A6430" w:rsidRPr="00DE4D9C" w:rsidRDefault="00774FCA" w:rsidP="00DE4D9C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DE4D9C">
              <w:rPr>
                <w:rFonts w:ascii="Times New Roman" w:eastAsia="Times New Roman" w:hAnsi="Times New Roman" w:cs="Times New Roman"/>
                <w:b w:val="0"/>
                <w:bCs w:val="0"/>
              </w:rPr>
              <w:t>%</w:t>
            </w:r>
            <w:r w:rsidR="00170D16" w:rsidRPr="00DE4D9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="009B488A" w:rsidRPr="00DE4D9C">
              <w:rPr>
                <w:rFonts w:ascii="Times New Roman" w:eastAsia="Times New Roman" w:hAnsi="Times New Roman" w:cs="Times New Roman"/>
                <w:b w:val="0"/>
                <w:bCs w:val="0"/>
              </w:rPr>
              <w:t>от</w:t>
            </w:r>
            <w:r w:rsidRPr="00DE4D9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заданий базового уровня</w:t>
            </w:r>
          </w:p>
        </w:tc>
        <w:tc>
          <w:tcPr>
            <w:tcW w:w="7380" w:type="dxa"/>
          </w:tcPr>
          <w:p w:rsidR="009A6430" w:rsidRPr="00DE4D9C" w:rsidRDefault="00774FCA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DE4D9C">
              <w:t>Процент выполнения заданий базового уровня</w:t>
            </w:r>
          </w:p>
          <w:p w:rsidR="009B488A" w:rsidRPr="00DE4D9C" w:rsidRDefault="009B488A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b/>
              </w:rPr>
            </w:pPr>
            <w:r w:rsidRPr="00DE4D9C">
              <w:rPr>
                <w:b/>
              </w:rPr>
              <w:t>Задание базового уровня считается выполненным, если за его выполнение получено 1 или 2 балла</w:t>
            </w:r>
          </w:p>
          <w:p w:rsidR="00A04F02" w:rsidRPr="00DE4D9C" w:rsidRDefault="00A04F02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b/>
              </w:rPr>
            </w:pPr>
            <w:r w:rsidRPr="00DE4D9C">
              <w:rPr>
                <w:b/>
              </w:rPr>
              <w:t>В тесте по русскому языку задание базового уровня №9 считается выполненным, если за выполнение каждой части задания (9.1 и 9.2) ученик получил не менее 1 балла</w:t>
            </w:r>
          </w:p>
          <w:p w:rsidR="004718A7" w:rsidRPr="00DE4D9C" w:rsidRDefault="004718A7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i/>
              </w:rPr>
            </w:pPr>
            <w:r w:rsidRPr="00DE4D9C">
              <w:rPr>
                <w:i/>
              </w:rPr>
              <w:t>Задания базового уровня:</w:t>
            </w:r>
          </w:p>
          <w:p w:rsidR="00231241" w:rsidRPr="004A23F2" w:rsidRDefault="00774FCA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i/>
              </w:rPr>
            </w:pPr>
            <w:r w:rsidRPr="00DE4D9C">
              <w:rPr>
                <w:i/>
              </w:rPr>
              <w:t xml:space="preserve">Математика –  10 заданий </w:t>
            </w:r>
            <w:r w:rsidR="00C9742C" w:rsidRPr="004A23F2">
              <w:rPr>
                <w:i/>
              </w:rPr>
              <w:t>(10 баллов)</w:t>
            </w:r>
          </w:p>
          <w:p w:rsidR="00774FCA" w:rsidRPr="004A23F2" w:rsidRDefault="00774FCA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i/>
              </w:rPr>
            </w:pPr>
            <w:r w:rsidRPr="004A23F2">
              <w:rPr>
                <w:i/>
              </w:rPr>
              <w:t xml:space="preserve">Русский язык– 10 заданий </w:t>
            </w:r>
            <w:r w:rsidR="00C9742C" w:rsidRPr="004A23F2">
              <w:rPr>
                <w:i/>
              </w:rPr>
              <w:t>(18 баллов)</w:t>
            </w:r>
          </w:p>
          <w:p w:rsidR="00231241" w:rsidRPr="00DE4D9C" w:rsidRDefault="00774FCA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i/>
              </w:rPr>
            </w:pPr>
            <w:r w:rsidRPr="004A23F2">
              <w:rPr>
                <w:i/>
              </w:rPr>
              <w:t xml:space="preserve">Чтение – </w:t>
            </w:r>
            <w:r w:rsidR="00170D16" w:rsidRPr="004A23F2">
              <w:rPr>
                <w:i/>
              </w:rPr>
              <w:t xml:space="preserve">8 заданий </w:t>
            </w:r>
            <w:r w:rsidR="00C9742C" w:rsidRPr="004A23F2">
              <w:rPr>
                <w:i/>
              </w:rPr>
              <w:t>(10 баллов)</w:t>
            </w:r>
          </w:p>
          <w:p w:rsidR="004718A7" w:rsidRPr="00DE4D9C" w:rsidRDefault="004718A7" w:rsidP="00DE4D9C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DE4D9C">
              <w:rPr>
                <w:i/>
              </w:rPr>
              <w:t xml:space="preserve">Уровень сложности заданий представлен в рекомендациях по проведению мониторинга по предметам  (структура итоговой  работы) </w:t>
            </w:r>
          </w:p>
        </w:tc>
      </w:tr>
    </w:tbl>
    <w:p w:rsidR="00746BD1" w:rsidRPr="00DE4D9C" w:rsidRDefault="00746BD1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B43AC5" w:rsidRPr="00DE4D9C" w:rsidRDefault="00B43AC5" w:rsidP="00DE4D9C">
      <w:pPr>
        <w:spacing w:line="276" w:lineRule="auto"/>
        <w:ind w:firstLine="540"/>
        <w:jc w:val="both"/>
      </w:pPr>
      <w:r w:rsidRPr="00DE4D9C">
        <w:t>По результатам выполнения работ выделено 5 уровней учебных достижений учащихся по предмету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 xml:space="preserve">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DE4D9C">
        <w:rPr>
          <w:b/>
        </w:rPr>
        <w:t>выделение</w:t>
      </w:r>
      <w:r w:rsidRPr="00DE4D9C">
        <w:t xml:space="preserve"> </w:t>
      </w:r>
      <w:r w:rsidRPr="00DE4D9C">
        <w:rPr>
          <w:b/>
        </w:rPr>
        <w:t>базового уровня достижений как точки отсчёта</w:t>
      </w:r>
      <w:r w:rsidRPr="00DE4D9C">
        <w:t xml:space="preserve"> при построении всей системы оценки и организации индивидуальной работы с учащимися. 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 xml:space="preserve">Реальные достижения учащихся могут соответствовать базовому уровню, а могут отличаться от него как в сторону превышения, так и в сторону недостижения. 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>Практика показывает, что для описания достижений учащихся целесообразно установить следующие пять уровней.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rPr>
          <w:b/>
        </w:rPr>
        <w:t>Базовый уровень достижений</w:t>
      </w:r>
      <w:r w:rsidRPr="00DE4D9C">
        <w:t xml:space="preserve"> –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обучения. 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>Практика показывает, что дети, овладевшие только базовым уровнем, демонстрируют знание основного учебного материала и его применения в простых знакомых ситуациях. Эти дети испытывают затруднения в тех случаях, когда способ решения учебной задачи неочевиден. В дальнейшем при обучении этих учащихся нужно уделить особое внимание формированию и развитию учебных действий планирования, контроля учебной деятельности, поиска разных решений учебной задачи, использования информации, представленной в разной форме.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</w:t>
      </w:r>
      <w:r w:rsidRPr="00DE4D9C">
        <w:rPr>
          <w:b/>
        </w:rPr>
        <w:t>два уровня, превышающие базовый</w:t>
      </w:r>
      <w:r w:rsidRPr="00DE4D9C">
        <w:t>:</w:t>
      </w:r>
    </w:p>
    <w:p w:rsidR="00B43AC5" w:rsidRPr="00DE4D9C" w:rsidRDefault="00B43AC5" w:rsidP="00DE4D9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</w:pPr>
      <w:r w:rsidRPr="00DE4D9C">
        <w:rPr>
          <w:b/>
        </w:rPr>
        <w:t>повышенный</w:t>
      </w:r>
      <w:r w:rsidRPr="00DE4D9C">
        <w:t xml:space="preserve"> </w:t>
      </w:r>
      <w:r w:rsidRPr="00DE4D9C">
        <w:rPr>
          <w:b/>
        </w:rPr>
        <w:t>уровень</w:t>
      </w:r>
      <w:r w:rsidRPr="00DE4D9C">
        <w:t xml:space="preserve"> достижения планируемых результатов;</w:t>
      </w:r>
    </w:p>
    <w:p w:rsidR="00B43AC5" w:rsidRPr="00DE4D9C" w:rsidRDefault="00B43AC5" w:rsidP="00DE4D9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</w:pPr>
      <w:r w:rsidRPr="00DE4D9C">
        <w:rPr>
          <w:b/>
        </w:rPr>
        <w:t xml:space="preserve">высокий уровень </w:t>
      </w:r>
      <w:r w:rsidRPr="00DE4D9C">
        <w:t>достижения планируемых результатов.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>В процессе работы во втором классе учителю целесообразно учитывать достижения учащихся 1-х классов и продолжить работу по развитию у них интереса к предмету, решению поисковых и исследовательских задач.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>Индивидуальные траектории обучения учащихся, демонстрирующих повышенный и высокий уровни достижений целесообразно формировать с учётом интересов этих учащихся</w:t>
      </w:r>
      <w:r w:rsidR="0057441F" w:rsidRPr="00DE4D9C">
        <w:t xml:space="preserve">. </w:t>
      </w:r>
      <w:r w:rsidRPr="00DE4D9C">
        <w:t xml:space="preserve">Для описания подготовки учащихся, уровень достижений которых </w:t>
      </w:r>
      <w:r w:rsidRPr="00DE4D9C">
        <w:rPr>
          <w:b/>
        </w:rPr>
        <w:t>ниже базового</w:t>
      </w:r>
      <w:r w:rsidRPr="00DE4D9C">
        <w:t>, целесообразно выделить также два уровня:</w:t>
      </w:r>
    </w:p>
    <w:p w:rsidR="00B43AC5" w:rsidRPr="00DE4D9C" w:rsidRDefault="00B43AC5" w:rsidP="00DE4D9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 w:rsidRPr="00DE4D9C">
        <w:rPr>
          <w:b/>
        </w:rPr>
        <w:t>пониженный уровень</w:t>
      </w:r>
      <w:r w:rsidRPr="00DE4D9C">
        <w:t xml:space="preserve"> достижений, </w:t>
      </w:r>
    </w:p>
    <w:p w:rsidR="00B43AC5" w:rsidRPr="00DE4D9C" w:rsidRDefault="0030397C" w:rsidP="00DE4D9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недостаточный</w:t>
      </w:r>
      <w:r w:rsidR="00B43AC5" w:rsidRPr="00DE4D9C">
        <w:rPr>
          <w:b/>
        </w:rPr>
        <w:t xml:space="preserve"> уровень</w:t>
      </w:r>
      <w:r w:rsidR="00B43AC5" w:rsidRPr="00DE4D9C">
        <w:t xml:space="preserve"> достижений.</w:t>
      </w:r>
    </w:p>
    <w:p w:rsidR="00B43AC5" w:rsidRPr="00DE4D9C" w:rsidRDefault="00B43AC5" w:rsidP="00DE4D9C">
      <w:pPr>
        <w:autoSpaceDE w:val="0"/>
        <w:autoSpaceDN w:val="0"/>
        <w:adjustRightInd w:val="0"/>
        <w:spacing w:line="276" w:lineRule="auto"/>
        <w:ind w:firstLine="510"/>
        <w:jc w:val="both"/>
      </w:pPr>
      <w:r w:rsidRPr="00DE4D9C">
        <w:t xml:space="preserve">Недостижение базового уровня (пониженный и </w:t>
      </w:r>
      <w:r w:rsidR="00453183">
        <w:t>недостаточный</w:t>
      </w:r>
      <w:r w:rsidRPr="00DE4D9C">
        <w:t xml:space="preserve"> уровни фиксируется в зависимости от объёма и уровня освоенного и неосвоенного содержания предмета. 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 xml:space="preserve">Как правило, </w:t>
      </w:r>
      <w:r w:rsidRPr="00DE4D9C">
        <w:rPr>
          <w:b/>
        </w:rPr>
        <w:t>пониженный уровень</w:t>
      </w:r>
      <w:r w:rsidRPr="00DE4D9C">
        <w:t xml:space="preserve"> достижений свидетельствует об отсутствии систематической базовой подготовки, о том, что учащимся не освоено даже и половины планируемых результатов, которые осваивает большинство обучающихся; о том, что имеются значительные пробелы в знаниях, дальнейшее обучение затруднено. При этом ученик может выполнять отдельные задания повышенного уровня. </w:t>
      </w:r>
    </w:p>
    <w:p w:rsidR="00B43AC5" w:rsidRPr="00DE4D9C" w:rsidRDefault="00B43AC5" w:rsidP="00DE4D9C">
      <w:pPr>
        <w:spacing w:line="276" w:lineRule="auto"/>
        <w:ind w:right="-11"/>
        <w:jc w:val="both"/>
      </w:pPr>
      <w:r w:rsidRPr="00DE4D9C">
        <w:lastRenderedPageBreak/>
        <w:t xml:space="preserve">Эту группу учащихся целесообразно разбить на две подгруппы, численность которых зависит от особенностей состава класса. </w:t>
      </w:r>
    </w:p>
    <w:p w:rsidR="00B43AC5" w:rsidRPr="00DE4D9C" w:rsidRDefault="00B43AC5" w:rsidP="00DE4D9C">
      <w:pPr>
        <w:spacing w:line="276" w:lineRule="auto"/>
        <w:ind w:right="-11"/>
        <w:jc w:val="both"/>
        <w:rPr>
          <w:iCs/>
          <w:dstrike/>
        </w:rPr>
      </w:pPr>
      <w:r w:rsidRPr="00DE4D9C">
        <w:rPr>
          <w:i/>
        </w:rPr>
        <w:t>Первая подгруппа</w:t>
      </w:r>
      <w:r w:rsidRPr="00DE4D9C">
        <w:t xml:space="preserve">: это учащиеся, которые </w:t>
      </w:r>
      <w:r w:rsidRPr="00DE4D9C">
        <w:rPr>
          <w:iCs/>
        </w:rPr>
        <w:t>не достигли уровня базовой подготовки по курсу данного класса и</w:t>
      </w:r>
      <w:r w:rsidRPr="00DE4D9C">
        <w:t xml:space="preserve"> не проявили способность </w:t>
      </w:r>
      <w:r w:rsidRPr="00DE4D9C">
        <w:rPr>
          <w:iCs/>
        </w:rPr>
        <w:t xml:space="preserve">применить полученные знания </w:t>
      </w:r>
      <w:r w:rsidRPr="00DE4D9C">
        <w:t xml:space="preserve">в изменённой или новой ситуации. </w:t>
      </w:r>
      <w:r w:rsidRPr="00DE4D9C">
        <w:rPr>
          <w:iCs/>
        </w:rPr>
        <w:t xml:space="preserve">У детей, входящих в эту подгруппу, может наблюдаться снижение интереса к предмету, они с трудом осваивают предметные и метапредметные учебные действия и затрудняются в их применении в стандартных учебных ситуациях. С этими учащимися необходимо организовать коррекционную работу по формированию предметных умений всех разделов (блоков содержания) курса математики. </w:t>
      </w:r>
    </w:p>
    <w:p w:rsidR="00B43AC5" w:rsidRPr="00DE4D9C" w:rsidRDefault="00B43AC5" w:rsidP="00DE4D9C">
      <w:pPr>
        <w:spacing w:line="276" w:lineRule="auto"/>
        <w:ind w:right="-11"/>
        <w:jc w:val="both"/>
        <w:rPr>
          <w:iCs/>
        </w:rPr>
      </w:pPr>
    </w:p>
    <w:p w:rsidR="00B43AC5" w:rsidRPr="00DE4D9C" w:rsidRDefault="00B43AC5" w:rsidP="00DE4D9C">
      <w:pPr>
        <w:spacing w:line="276" w:lineRule="auto"/>
        <w:ind w:right="-11"/>
        <w:jc w:val="both"/>
        <w:rPr>
          <w:iCs/>
        </w:rPr>
      </w:pPr>
      <w:r w:rsidRPr="00DE4D9C">
        <w:rPr>
          <w:i/>
        </w:rPr>
        <w:t>Вторая подгруппа</w:t>
      </w:r>
      <w:r w:rsidRPr="00DE4D9C">
        <w:t xml:space="preserve">: это учащиеся, которые </w:t>
      </w:r>
      <w:r w:rsidRPr="00DE4D9C">
        <w:rPr>
          <w:iCs/>
        </w:rPr>
        <w:t xml:space="preserve">не достигли уровня базовой подготовки по курсу данного класса, но при этом </w:t>
      </w:r>
      <w:r w:rsidRPr="00DE4D9C">
        <w:t xml:space="preserve">проявили способность </w:t>
      </w:r>
      <w:r w:rsidRPr="00DE4D9C">
        <w:rPr>
          <w:iCs/>
        </w:rPr>
        <w:t xml:space="preserve">применять полученные знания </w:t>
      </w:r>
      <w:r w:rsidRPr="00DE4D9C">
        <w:t xml:space="preserve">в изменённой или новой ситуации (получили 4 и более баллов за выполнение заданий повышенного уровня). При </w:t>
      </w:r>
      <w:r w:rsidRPr="00DE4D9C">
        <w:rPr>
          <w:iCs/>
        </w:rPr>
        <w:t>организации коррекционно-развивающей работы с этими детьми необходимо обратить особое внимание на восполнение недостающих базовых знаний и умений. Желательно сочетать эту работу с решением нестандартных поисковых и исследовательских задач, доступных для этих учащихся и отвечающих их интересам. При работе с этой группой детей важно обратить внимание на характер взаимоотношений педагога с каждым конкретным учеником. Трудности выполнения базовой части могут объясняться недостаточной восприимчивостью ученика к объяснениям, указаниям учителя, повышенной тревожностью. Необходимо наладить педагогический контакт с младшим школьником, совместно разобраться в его трудностях с изучением обязательного к освоению материала и помочь чувствовать себя на уроках более комфортно и уверенно.</w:t>
      </w:r>
    </w:p>
    <w:p w:rsidR="00B43AC5" w:rsidRPr="00DE4D9C" w:rsidRDefault="00947AD1" w:rsidP="00DE4D9C">
      <w:pPr>
        <w:spacing w:line="276" w:lineRule="auto"/>
        <w:ind w:firstLine="510"/>
        <w:jc w:val="both"/>
      </w:pPr>
      <w:r>
        <w:rPr>
          <w:b/>
        </w:rPr>
        <w:t>Недостаточный</w:t>
      </w:r>
      <w:r w:rsidR="00B43AC5" w:rsidRPr="00DE4D9C">
        <w:rPr>
          <w:b/>
        </w:rPr>
        <w:t xml:space="preserve"> уровень</w:t>
      </w:r>
      <w:r w:rsidR="00B43AC5" w:rsidRPr="00DE4D9C">
        <w:t xml:space="preserve"> освоения планируемых результатов свидетельствует о наличии только отдельных отрывочных фрагментарных знаний по предмету. Ученик освоил и может применять отдельные предметные действия только по некоторым (не более 2-3 темам учебного курса (например, математики). У этих детей наблюдается снижение интереса к предмету, они с трудом осваивают предметные и метапредметные учебные действия и затрудняются в их применении даже в простых учебных ситуациях. Учащийся нуждается в серьёзной коррекционной работе по восполнению недостатков в подготовке и предупреждению трудностей при дальнейшем обучении в школе.</w:t>
      </w:r>
    </w:p>
    <w:p w:rsidR="00B43AC5" w:rsidRPr="00DE4D9C" w:rsidRDefault="00B43AC5" w:rsidP="00DE4D9C">
      <w:pPr>
        <w:spacing w:line="276" w:lineRule="auto"/>
        <w:ind w:firstLine="510"/>
        <w:jc w:val="both"/>
      </w:pPr>
      <w:r w:rsidRPr="00DE4D9C">
        <w:t xml:space="preserve">Учащиеся, которые демонстрируют </w:t>
      </w:r>
      <w:r w:rsidR="00BB048A">
        <w:t>недостаточный</w:t>
      </w:r>
      <w:r w:rsidRPr="00DE4D9C">
        <w:t xml:space="preserve"> уровень достижений, требуют специальной помощи не только по учебному предмету, но и по </w:t>
      </w:r>
      <w:r w:rsidRPr="00DE4D9C">
        <w:rPr>
          <w:u w:val="single"/>
        </w:rPr>
        <w:t>формированию мотивации к обучению</w:t>
      </w:r>
      <w:r w:rsidRPr="00DE4D9C"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учащихся.</w:t>
      </w:r>
    </w:p>
    <w:p w:rsidR="00B43AC5" w:rsidRPr="00DE4D9C" w:rsidRDefault="00B43AC5" w:rsidP="00DE4D9C">
      <w:pPr>
        <w:spacing w:line="276" w:lineRule="auto"/>
        <w:ind w:firstLine="360"/>
        <w:contextualSpacing/>
        <w:jc w:val="both"/>
        <w:rPr>
          <w:b/>
        </w:rPr>
      </w:pPr>
      <w:r w:rsidRPr="00DE4D9C">
        <w:t>Дифференцированная оценка выполнения итоговых работ, представленная выше, позволяет распределить учащихся на группы, более однородные по уровню подготовки, и позволяет учителю, учитывая особенности группы, разработать для каждой их них индивидуализированные подходы к организации обучения в основной школе, способствующие преодолению выявленных недочетов, формированию и развитию способности применять свои знания в разнообразных учебных и практических ситуациях различной сложности.</w:t>
      </w:r>
    </w:p>
    <w:p w:rsidR="00B43AC5" w:rsidRPr="00DE4D9C" w:rsidRDefault="00B43AC5" w:rsidP="00DE4D9C">
      <w:pPr>
        <w:spacing w:line="276" w:lineRule="auto"/>
        <w:ind w:firstLine="540"/>
        <w:jc w:val="both"/>
      </w:pPr>
      <w:r w:rsidRPr="00DE4D9C">
        <w:t xml:space="preserve">Критерии выделения отдельных уровней подготовки приведены в приложении 2. </w:t>
      </w:r>
    </w:p>
    <w:p w:rsidR="00B43AC5" w:rsidRPr="00DE4D9C" w:rsidRDefault="00B43AC5" w:rsidP="00DE4D9C">
      <w:pPr>
        <w:spacing w:line="276" w:lineRule="auto"/>
        <w:ind w:firstLine="540"/>
        <w:jc w:val="both"/>
      </w:pPr>
      <w:r w:rsidRPr="00DE4D9C">
        <w:t>Для средних значений по классу и региону указан процент учащихся, достигших базового уровня в соответствии с требованиями ФГОС к подготовке учащихся по предметам (отношение количества учащихся, достигших только базового, повышенного и высокого уровня по предмету, к общему количеству учащихся, выполнявших работу по данному предмету).</w:t>
      </w:r>
    </w:p>
    <w:p w:rsidR="00B43AC5" w:rsidRDefault="00B43AC5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B4447E" w:rsidRPr="008E6D5F" w:rsidRDefault="008E6D5F" w:rsidP="00B4447E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8E6D5F">
        <w:rPr>
          <w:b/>
        </w:rPr>
        <w:lastRenderedPageBreak/>
        <w:t>«</w:t>
      </w:r>
      <w:r w:rsidR="00B4447E" w:rsidRPr="008E6D5F">
        <w:rPr>
          <w:b/>
        </w:rPr>
        <w:t xml:space="preserve">Распределение </w:t>
      </w:r>
      <w:r w:rsidR="00AC4CA5">
        <w:rPr>
          <w:b/>
        </w:rPr>
        <w:t xml:space="preserve">первых </w:t>
      </w:r>
      <w:r w:rsidR="00B4447E" w:rsidRPr="008E6D5F">
        <w:rPr>
          <w:b/>
        </w:rPr>
        <w:t xml:space="preserve">классов в ОО по проценту учащихся, достигших базового уровня, в сравнении со средними результатами по региону </w:t>
      </w:r>
      <w:r w:rsidR="00AC4CA5">
        <w:rPr>
          <w:b/>
        </w:rPr>
        <w:t>в конце</w:t>
      </w:r>
      <w:r w:rsidR="00B4447E" w:rsidRPr="008E6D5F">
        <w:rPr>
          <w:b/>
        </w:rPr>
        <w:t xml:space="preserve"> 201</w:t>
      </w:r>
      <w:r w:rsidR="006B413F">
        <w:rPr>
          <w:b/>
        </w:rPr>
        <w:t>5</w:t>
      </w:r>
      <w:r w:rsidR="00B4447E" w:rsidRPr="008E6D5F">
        <w:rPr>
          <w:b/>
        </w:rPr>
        <w:t>/201</w:t>
      </w:r>
      <w:r w:rsidR="006B413F">
        <w:rPr>
          <w:b/>
        </w:rPr>
        <w:t>6</w:t>
      </w:r>
      <w:r w:rsidR="00B4447E" w:rsidRPr="008E6D5F">
        <w:rPr>
          <w:b/>
        </w:rPr>
        <w:t xml:space="preserve"> учебного года</w:t>
      </w:r>
      <w:r w:rsidRPr="008E6D5F">
        <w:rPr>
          <w:b/>
        </w:rPr>
        <w:t>»</w:t>
      </w:r>
    </w:p>
    <w:p w:rsidR="009A6815" w:rsidRPr="009A6815" w:rsidRDefault="009A6815" w:rsidP="009A6815">
      <w:pPr>
        <w:ind w:firstLine="709"/>
        <w:jc w:val="both"/>
        <w:rPr>
          <w:rFonts w:eastAsia="Calibri"/>
          <w:color w:val="000000"/>
        </w:rPr>
      </w:pPr>
      <w:r w:rsidRPr="009A6815">
        <w:rPr>
          <w:rFonts w:eastAsia="Calibri"/>
          <w:color w:val="000000"/>
        </w:rPr>
        <w:t>Для совместного представления результатов обследования различных классов образовательной организации был подготовлен профиль образовательной организации. На профиле образовательной организации, пример которого представлен ниже, сравниваются классы школы по уровню достижения</w:t>
      </w:r>
      <w:r w:rsidR="00886E2A">
        <w:rPr>
          <w:rFonts w:eastAsia="Calibri"/>
          <w:color w:val="000000"/>
        </w:rPr>
        <w:t xml:space="preserve"> подготовки учащихся по математике, русскому языку и чтению в соответствии с требованиями ФГОС </w:t>
      </w:r>
      <w:r w:rsidRPr="009A6815">
        <w:rPr>
          <w:rFonts w:eastAsia="Calibri"/>
          <w:color w:val="000000"/>
          <w:vertAlign w:val="superscript"/>
        </w:rPr>
        <w:footnoteReference w:id="3"/>
      </w:r>
      <w:r w:rsidR="00886E2A">
        <w:rPr>
          <w:rFonts w:eastAsia="Calibri"/>
          <w:color w:val="000000"/>
        </w:rPr>
        <w:t>.</w:t>
      </w:r>
    </w:p>
    <w:p w:rsidR="009A6815" w:rsidRPr="009A6815" w:rsidRDefault="009A6815" w:rsidP="009A6815">
      <w:pPr>
        <w:ind w:firstLine="709"/>
        <w:jc w:val="both"/>
        <w:rPr>
          <w:rFonts w:eastAsia="Calibri"/>
          <w:color w:val="000000"/>
        </w:rPr>
      </w:pPr>
      <w:r w:rsidRPr="009A6815">
        <w:rPr>
          <w:rFonts w:eastAsia="Calibri"/>
          <w:color w:val="000000"/>
        </w:rPr>
        <w:t>По вертикали представлен процент учащихся, достигших базового уровня по</w:t>
      </w:r>
      <w:r w:rsidR="00E61024">
        <w:rPr>
          <w:rFonts w:eastAsia="Calibri"/>
          <w:color w:val="000000"/>
        </w:rPr>
        <w:t xml:space="preserve"> указанным</w:t>
      </w:r>
      <w:r w:rsidRPr="009A6815">
        <w:rPr>
          <w:rFonts w:eastAsia="Calibri"/>
          <w:color w:val="000000"/>
        </w:rPr>
        <w:t xml:space="preserve"> предметам, а по горизонтали группы столбиков для всех классов данной школы. Каждая группа столбиков включает </w:t>
      </w:r>
      <w:r w:rsidR="00882A06">
        <w:rPr>
          <w:rFonts w:eastAsia="Calibri"/>
          <w:color w:val="000000"/>
        </w:rPr>
        <w:t>3</w:t>
      </w:r>
      <w:r w:rsidRPr="009A6815">
        <w:rPr>
          <w:rFonts w:eastAsia="Calibri"/>
          <w:color w:val="000000"/>
        </w:rPr>
        <w:t xml:space="preserve"> столбика (один по математике, другой по русскому языку</w:t>
      </w:r>
      <w:r w:rsidR="00882A06">
        <w:rPr>
          <w:rFonts w:eastAsia="Calibri"/>
          <w:color w:val="000000"/>
        </w:rPr>
        <w:t xml:space="preserve"> и</w:t>
      </w:r>
      <w:r w:rsidRPr="009A6815">
        <w:rPr>
          <w:rFonts w:eastAsia="Calibri"/>
          <w:color w:val="000000"/>
        </w:rPr>
        <w:t xml:space="preserve"> третий по чтению)</w:t>
      </w:r>
      <w:r w:rsidR="00E61024">
        <w:rPr>
          <w:rFonts w:eastAsia="Calibri"/>
          <w:color w:val="000000"/>
        </w:rPr>
        <w:t xml:space="preserve"> — н</w:t>
      </w:r>
      <w:r w:rsidRPr="009A6815">
        <w:rPr>
          <w:rFonts w:eastAsia="Calibri"/>
          <w:color w:val="000000"/>
        </w:rPr>
        <w:t xml:space="preserve">аверху каждого столбика стоят </w:t>
      </w:r>
      <w:r w:rsidR="00E61024">
        <w:rPr>
          <w:rFonts w:eastAsia="Calibri"/>
          <w:color w:val="000000"/>
        </w:rPr>
        <w:t xml:space="preserve">соответствующие </w:t>
      </w:r>
      <w:r w:rsidRPr="009A6815">
        <w:rPr>
          <w:rFonts w:eastAsia="Calibri"/>
          <w:color w:val="000000"/>
        </w:rPr>
        <w:t xml:space="preserve">обозначения: МА (математика), РУ (русский язык), и </w:t>
      </w:r>
      <w:r w:rsidR="00882A06">
        <w:rPr>
          <w:rFonts w:eastAsia="Calibri"/>
          <w:color w:val="000000"/>
        </w:rPr>
        <w:t>ЧТ</w:t>
      </w:r>
      <w:r w:rsidRPr="009A6815">
        <w:rPr>
          <w:rFonts w:eastAsia="Calibri"/>
          <w:color w:val="000000"/>
        </w:rPr>
        <w:t xml:space="preserve"> (</w:t>
      </w:r>
      <w:r w:rsidR="00882A06">
        <w:rPr>
          <w:rFonts w:eastAsia="Calibri"/>
          <w:color w:val="000000"/>
        </w:rPr>
        <w:t>чтение</w:t>
      </w:r>
      <w:r w:rsidRPr="009A6815">
        <w:rPr>
          <w:rFonts w:eastAsia="Calibri"/>
          <w:color w:val="000000"/>
        </w:rPr>
        <w:t xml:space="preserve">). Высота каждого </w:t>
      </w:r>
      <w:r w:rsidR="00E61024">
        <w:rPr>
          <w:rFonts w:eastAsia="Calibri"/>
          <w:color w:val="000000"/>
        </w:rPr>
        <w:t xml:space="preserve">закрашенного </w:t>
      </w:r>
      <w:r w:rsidRPr="009A6815">
        <w:rPr>
          <w:rFonts w:eastAsia="Calibri"/>
          <w:color w:val="000000"/>
        </w:rPr>
        <w:t>столбика соответствует уровню достижений данного класса по данному предмету</w:t>
      </w:r>
      <w:r w:rsidR="00471FDC">
        <w:rPr>
          <w:rFonts w:eastAsia="Calibri"/>
          <w:color w:val="000000"/>
        </w:rPr>
        <w:t xml:space="preserve"> (проценту учащихся, достигших базового уровня по</w:t>
      </w:r>
      <w:r w:rsidR="00E61024">
        <w:rPr>
          <w:rFonts w:eastAsia="Calibri"/>
          <w:color w:val="000000"/>
        </w:rPr>
        <w:t xml:space="preserve"> тому или иному</w:t>
      </w:r>
      <w:r w:rsidR="00471FDC">
        <w:rPr>
          <w:rFonts w:eastAsia="Calibri"/>
          <w:color w:val="000000"/>
        </w:rPr>
        <w:t xml:space="preserve"> предмет</w:t>
      </w:r>
      <w:r w:rsidR="00E61024">
        <w:rPr>
          <w:rFonts w:eastAsia="Calibri"/>
          <w:color w:val="000000"/>
        </w:rPr>
        <w:t>у</w:t>
      </w:r>
      <w:r w:rsidR="00471FDC">
        <w:rPr>
          <w:rFonts w:eastAsia="Calibri"/>
          <w:color w:val="000000"/>
        </w:rPr>
        <w:t>)</w:t>
      </w:r>
      <w:r w:rsidRPr="009A6815">
        <w:rPr>
          <w:rFonts w:eastAsia="Calibri"/>
          <w:color w:val="000000"/>
        </w:rPr>
        <w:t xml:space="preserve">. </w:t>
      </w:r>
      <w:r w:rsidR="007359A9">
        <w:rPr>
          <w:rFonts w:eastAsia="Calibri"/>
          <w:color w:val="000000"/>
        </w:rPr>
        <w:t>По каждому столбику диаграммы</w:t>
      </w:r>
      <w:r w:rsidRPr="009A6815">
        <w:rPr>
          <w:rFonts w:eastAsia="Calibri"/>
          <w:color w:val="000000"/>
        </w:rPr>
        <w:t>, выше или ниже уровня достижений класса, проводится средний уровень достижения все</w:t>
      </w:r>
      <w:r w:rsidR="007359A9">
        <w:rPr>
          <w:rFonts w:eastAsia="Calibri"/>
          <w:color w:val="000000"/>
        </w:rPr>
        <w:t>х</w:t>
      </w:r>
      <w:r w:rsidRPr="009A6815">
        <w:rPr>
          <w:rFonts w:eastAsia="Calibri"/>
          <w:color w:val="000000"/>
        </w:rPr>
        <w:t xml:space="preserve"> </w:t>
      </w:r>
      <w:r w:rsidR="00E61024">
        <w:rPr>
          <w:rFonts w:eastAsia="Calibri"/>
          <w:color w:val="000000"/>
        </w:rPr>
        <w:t>учащи</w:t>
      </w:r>
      <w:r w:rsidR="007359A9">
        <w:rPr>
          <w:rFonts w:eastAsia="Calibri"/>
          <w:color w:val="000000"/>
        </w:rPr>
        <w:t>х</w:t>
      </w:r>
      <w:r w:rsidR="00E61024">
        <w:rPr>
          <w:rFonts w:eastAsia="Calibri"/>
          <w:color w:val="000000"/>
        </w:rPr>
        <w:t xml:space="preserve">ся </w:t>
      </w:r>
      <w:r w:rsidRPr="009A6815">
        <w:rPr>
          <w:rFonts w:eastAsia="Calibri"/>
          <w:color w:val="000000"/>
        </w:rPr>
        <w:t>регион</w:t>
      </w:r>
      <w:r w:rsidR="00E61024">
        <w:rPr>
          <w:rFonts w:eastAsia="Calibri"/>
          <w:color w:val="000000"/>
        </w:rPr>
        <w:t>а</w:t>
      </w:r>
      <w:r w:rsidR="007359A9">
        <w:rPr>
          <w:rFonts w:eastAsia="Calibri"/>
          <w:color w:val="000000"/>
        </w:rPr>
        <w:t xml:space="preserve"> по соответствующему предмету</w:t>
      </w:r>
      <w:r w:rsidRPr="009A6815">
        <w:rPr>
          <w:rFonts w:eastAsia="Calibri"/>
          <w:color w:val="000000"/>
        </w:rPr>
        <w:t>.</w:t>
      </w:r>
    </w:p>
    <w:p w:rsidR="009A6815" w:rsidRPr="009A6815" w:rsidRDefault="009A6815" w:rsidP="009A6815">
      <w:pPr>
        <w:ind w:firstLine="709"/>
        <w:jc w:val="both"/>
        <w:rPr>
          <w:rFonts w:eastAsia="Calibri"/>
          <w:color w:val="000000"/>
        </w:rPr>
      </w:pPr>
      <w:r w:rsidRPr="009A6815">
        <w:rPr>
          <w:rFonts w:eastAsia="Calibri"/>
          <w:color w:val="000000"/>
        </w:rPr>
        <w:t>Каждый профиль школы включает все классы</w:t>
      </w:r>
      <w:r w:rsidR="00E61024">
        <w:rPr>
          <w:rFonts w:eastAsia="Calibri"/>
          <w:color w:val="000000"/>
        </w:rPr>
        <w:t xml:space="preserve"> этой школы</w:t>
      </w:r>
      <w:r w:rsidRPr="009A6815">
        <w:rPr>
          <w:rFonts w:eastAsia="Calibri"/>
          <w:color w:val="000000"/>
        </w:rPr>
        <w:t xml:space="preserve">, которые участвовали в </w:t>
      </w:r>
      <w:r w:rsidR="007359A9">
        <w:rPr>
          <w:rFonts w:eastAsia="Calibri"/>
          <w:color w:val="000000"/>
        </w:rPr>
        <w:t xml:space="preserve">данном </w:t>
      </w:r>
      <w:r w:rsidRPr="009A6815">
        <w:rPr>
          <w:rFonts w:eastAsia="Calibri"/>
          <w:color w:val="000000"/>
        </w:rPr>
        <w:t xml:space="preserve">обследовании. </w:t>
      </w:r>
      <w:r w:rsidR="007359A9">
        <w:rPr>
          <w:rFonts w:eastAsia="Calibri"/>
          <w:color w:val="000000"/>
        </w:rPr>
        <w:t>Представленная</w:t>
      </w:r>
      <w:r w:rsidRPr="009A6815">
        <w:rPr>
          <w:rFonts w:eastAsia="Calibri"/>
          <w:color w:val="000000"/>
        </w:rPr>
        <w:t xml:space="preserve"> диаграмма позволяет сравнить уров</w:t>
      </w:r>
      <w:r w:rsidR="00E61024">
        <w:rPr>
          <w:rFonts w:eastAsia="Calibri"/>
          <w:color w:val="000000"/>
        </w:rPr>
        <w:t>ень</w:t>
      </w:r>
      <w:r w:rsidRPr="009A6815">
        <w:rPr>
          <w:rFonts w:eastAsia="Calibri"/>
          <w:color w:val="000000"/>
        </w:rPr>
        <w:t xml:space="preserve"> класса по </w:t>
      </w:r>
      <w:r w:rsidR="00E61024">
        <w:rPr>
          <w:rFonts w:eastAsia="Calibri"/>
          <w:color w:val="000000"/>
        </w:rPr>
        <w:t>3</w:t>
      </w:r>
      <w:r w:rsidRPr="009A6815">
        <w:rPr>
          <w:rFonts w:eastAsia="Calibri"/>
          <w:color w:val="000000"/>
        </w:rPr>
        <w:t xml:space="preserve"> работам</w:t>
      </w:r>
      <w:r w:rsidR="00E61024">
        <w:rPr>
          <w:rFonts w:eastAsia="Calibri"/>
          <w:color w:val="000000"/>
        </w:rPr>
        <w:t xml:space="preserve"> с результатами параллельных классов в школе, а также со средними результатами по региону. Таким образом</w:t>
      </w:r>
      <w:r w:rsidR="004C50C7">
        <w:rPr>
          <w:rFonts w:eastAsia="Calibri"/>
          <w:color w:val="000000"/>
        </w:rPr>
        <w:t>,</w:t>
      </w:r>
      <w:r w:rsidR="00E61024">
        <w:rPr>
          <w:rFonts w:eastAsia="Calibri"/>
          <w:color w:val="000000"/>
        </w:rPr>
        <w:t xml:space="preserve"> можно</w:t>
      </w:r>
      <w:r w:rsidRPr="009A6815">
        <w:rPr>
          <w:rFonts w:eastAsia="Calibri"/>
          <w:color w:val="000000"/>
        </w:rPr>
        <w:t xml:space="preserve"> выявить успешные и неуспешные классы</w:t>
      </w:r>
      <w:r w:rsidR="00E61024">
        <w:rPr>
          <w:rFonts w:eastAsia="Calibri"/>
          <w:color w:val="000000"/>
        </w:rPr>
        <w:t xml:space="preserve"> по различным предметам</w:t>
      </w:r>
      <w:r w:rsidRPr="009A6815">
        <w:rPr>
          <w:rFonts w:eastAsia="Calibri"/>
          <w:color w:val="000000"/>
        </w:rPr>
        <w:t>.</w:t>
      </w:r>
    </w:p>
    <w:p w:rsidR="009A6815" w:rsidRPr="009A6815" w:rsidRDefault="009A6815" w:rsidP="009A6815">
      <w:pPr>
        <w:jc w:val="both"/>
      </w:pPr>
    </w:p>
    <w:p w:rsidR="009A6815" w:rsidRPr="009A6815" w:rsidRDefault="009A6815" w:rsidP="009A6815">
      <w:pPr>
        <w:jc w:val="both"/>
      </w:pPr>
    </w:p>
    <w:p w:rsidR="00120A67" w:rsidRDefault="00120A67" w:rsidP="00B4447E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</w:pPr>
    </w:p>
    <w:p w:rsidR="00120A67" w:rsidRDefault="00120A67" w:rsidP="00B4447E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</w:pPr>
    </w:p>
    <w:p w:rsidR="00120A67" w:rsidRDefault="00120A67" w:rsidP="00B4447E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</w:pPr>
    </w:p>
    <w:p w:rsidR="00120A67" w:rsidRPr="00DE4D9C" w:rsidRDefault="00120A67" w:rsidP="00B4447E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</w:pPr>
    </w:p>
    <w:p w:rsidR="00725C7F" w:rsidRPr="00DE4D9C" w:rsidRDefault="00725C7F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  <w:sectPr w:rsidR="00725C7F" w:rsidRPr="00DE4D9C" w:rsidSect="0003126E">
          <w:headerReference w:type="even" r:id="rId8"/>
          <w:footerReference w:type="even" r:id="rId9"/>
          <w:footerReference w:type="default" r:id="rId10"/>
          <w:pgSz w:w="11907" w:h="16840" w:code="9"/>
          <w:pgMar w:top="851" w:right="567" w:bottom="851" w:left="1134" w:header="720" w:footer="720" w:gutter="0"/>
          <w:pgNumType w:start="1"/>
          <w:cols w:space="708"/>
          <w:docGrid w:linePitch="381"/>
        </w:sectPr>
      </w:pPr>
    </w:p>
    <w:p w:rsidR="00B3069E" w:rsidRPr="00DE4D9C" w:rsidRDefault="004600C5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jc w:val="right"/>
      </w:pPr>
      <w:r w:rsidRPr="004600C5">
        <w:rPr>
          <w:b/>
          <w:noProof/>
        </w:rPr>
        <w:lastRenderedPageBreak/>
        <w:pict>
          <v:rect id="_x0000_s1027" style="position:absolute;left:0;text-align:left;margin-left:701.45pt;margin-top:16.8pt;width:24pt;height:16.5pt;z-index:251659264" stroked="f"/>
        </w:pict>
      </w:r>
      <w:r w:rsidR="00B3069E" w:rsidRPr="00DE4D9C">
        <w:rPr>
          <w:b/>
        </w:rPr>
        <w:t>ПРИЛОЖЕНИЕ 1</w:t>
      </w:r>
    </w:p>
    <w:p w:rsidR="00B3069E" w:rsidRPr="00DE4D9C" w:rsidRDefault="004600C5" w:rsidP="009B7F9F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pict>
          <v:rect id="_x0000_s1123" style="position:absolute;left:0;text-align:left;margin-left:136.45pt;margin-top:67pt;width:80.9pt;height:21.2pt;z-index:251770880" stroked="f"/>
        </w:pict>
      </w:r>
      <w:r w:rsidR="003A65CE" w:rsidRPr="003A65CE">
        <w:rPr>
          <w:noProof/>
        </w:rPr>
        <w:drawing>
          <wp:inline distT="0" distB="0" distL="0" distR="0">
            <wp:extent cx="8420100" cy="57691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978" cy="577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C5">
        <w:rPr>
          <w:b/>
          <w:noProof/>
        </w:rPr>
        <w:pict>
          <v:rect id="_x0000_s1083" style="position:absolute;left:0;text-align:left;margin-left:507.75pt;margin-top:40.2pt;width:206.8pt;height:12.5pt;z-index:251705344;mso-position-horizontal-relative:text;mso-position-vertical-relative:text" strokecolor="white [3212]"/>
        </w:pict>
      </w:r>
    </w:p>
    <w:p w:rsidR="00725C7F" w:rsidRDefault="004600C5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jc w:val="right"/>
        <w:rPr>
          <w:noProof/>
        </w:rPr>
      </w:pPr>
      <w:r>
        <w:rPr>
          <w:noProof/>
        </w:rPr>
        <w:pict>
          <v:rect id="_x0000_s1085" style="position:absolute;left:0;text-align:left;margin-left:192.7pt;margin-top:97.35pt;width:15.1pt;height:13.75pt;z-index:251707392" strokecolor="white [3212]"/>
        </w:pict>
      </w:r>
      <w:r>
        <w:rPr>
          <w:noProof/>
        </w:rPr>
        <w:pict>
          <v:rect id="_x0000_s1084" style="position:absolute;left:0;text-align:left;margin-left:519.2pt;margin-top:54.25pt;width:232.75pt;height:20.75pt;z-index:251706368" strokecolor="white [3212]"/>
        </w:pict>
      </w:r>
    </w:p>
    <w:p w:rsidR="006A5A77" w:rsidRDefault="006A5A77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jc w:val="right"/>
        <w:rPr>
          <w:noProof/>
        </w:rPr>
      </w:pPr>
    </w:p>
    <w:p w:rsidR="006A5A77" w:rsidRPr="00DE4D9C" w:rsidRDefault="003A65CE" w:rsidP="00B12E12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jc w:val="center"/>
      </w:pPr>
      <w:r w:rsidRPr="003A65CE">
        <w:rPr>
          <w:noProof/>
        </w:rPr>
        <w:drawing>
          <wp:inline distT="0" distB="0" distL="0" distR="0">
            <wp:extent cx="8591550" cy="565448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65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0C5">
        <w:rPr>
          <w:noProof/>
        </w:rPr>
        <w:pict>
          <v:rect id="_x0000_s1125" style="position:absolute;left:0;text-align:left;margin-left:154.7pt;margin-top:85.6pt;width:71pt;height:16.3pt;z-index:251772928;mso-position-horizontal-relative:text;mso-position-vertical-relative:text" stroked="f"/>
        </w:pict>
      </w:r>
    </w:p>
    <w:p w:rsidR="006A5A77" w:rsidRDefault="006A5A77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725C7F" w:rsidRDefault="004600C5" w:rsidP="006A5A77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</w:pPr>
      <w:r>
        <w:rPr>
          <w:noProof/>
        </w:rPr>
        <w:lastRenderedPageBreak/>
        <w:pict>
          <v:rect id="_x0000_s1126" style="position:absolute;left:0;text-align:left;margin-left:191.7pt;margin-top:33pt;width:47.35pt;height:7.85pt;z-index:251773952" stroked="f"/>
        </w:pict>
      </w:r>
      <w:r w:rsidR="00061C03" w:rsidRPr="00061C03">
        <w:rPr>
          <w:noProof/>
        </w:rPr>
        <w:drawing>
          <wp:inline distT="0" distB="0" distL="0" distR="0">
            <wp:extent cx="8924925" cy="6238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87" style="position:absolute;left:0;text-align:left;margin-left:573.5pt;margin-top:50.45pt;width:208.45pt;height:6.65pt;z-index:251709440;mso-position-horizontal-relative:text;mso-position-vertical-relative:text" strokecolor="white [3212]"/>
        </w:pict>
      </w:r>
    </w:p>
    <w:p w:rsidR="006A5A77" w:rsidRDefault="00061C03" w:rsidP="006A5A77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  <w:rPr>
          <w:noProof/>
        </w:rPr>
      </w:pPr>
      <w:r w:rsidRPr="00061C03">
        <w:rPr>
          <w:noProof/>
        </w:rPr>
        <w:lastRenderedPageBreak/>
        <w:drawing>
          <wp:inline distT="0" distB="0" distL="0" distR="0">
            <wp:extent cx="8943975" cy="6210300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03" w:rsidRPr="00061C03" w:rsidRDefault="00061C03" w:rsidP="00061C03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  <w:rPr>
          <w:b/>
          <w:noProof/>
        </w:rPr>
      </w:pPr>
      <w:r w:rsidRPr="00061C03">
        <w:rPr>
          <w:b/>
          <w:noProof/>
        </w:rPr>
        <w:lastRenderedPageBreak/>
        <w:t>Продолжение</w:t>
      </w:r>
    </w:p>
    <w:p w:rsidR="006A5A77" w:rsidRDefault="00061C03" w:rsidP="006A3C9E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</w:pPr>
      <w:r w:rsidRPr="00061C03">
        <w:rPr>
          <w:noProof/>
        </w:rPr>
        <w:drawing>
          <wp:inline distT="0" distB="0" distL="0" distR="0">
            <wp:extent cx="8001000" cy="562846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927" cy="563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77" w:rsidRDefault="006A5A77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F57A5E" w:rsidRPr="00DE4D9C" w:rsidRDefault="00061C03" w:rsidP="00F57A5E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center"/>
      </w:pPr>
      <w:r w:rsidRPr="00061C03">
        <w:rPr>
          <w:noProof/>
        </w:rPr>
        <w:lastRenderedPageBreak/>
        <w:drawing>
          <wp:inline distT="0" distB="0" distL="0" distR="0">
            <wp:extent cx="8829675" cy="61626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36" w:rsidRPr="00DE4D9C" w:rsidRDefault="004600C5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  <w:sectPr w:rsidR="009D7C36" w:rsidRPr="00DE4D9C" w:rsidSect="00DE3698">
          <w:pgSz w:w="16840" w:h="11907" w:orient="landscape" w:code="9"/>
          <w:pgMar w:top="1134" w:right="851" w:bottom="567" w:left="851" w:header="720" w:footer="720" w:gutter="0"/>
          <w:pgNumType w:start="13"/>
          <w:cols w:space="708"/>
          <w:docGrid w:linePitch="381"/>
        </w:sectPr>
      </w:pPr>
      <w:r>
        <w:rPr>
          <w:noProof/>
        </w:rPr>
        <w:pict>
          <v:rect id="_x0000_s1121" style="position:absolute;left:0;text-align:left;margin-left:79.15pt;margin-top:211.3pt;width:83.95pt;height:3.55pt;z-index:251768832" stroked="f"/>
        </w:pict>
      </w:r>
      <w:r>
        <w:rPr>
          <w:noProof/>
        </w:rPr>
        <w:pict>
          <v:rect id="_x0000_s1120" style="position:absolute;left:0;text-align:left;margin-left:76.35pt;margin-top:354.65pt;width:83.95pt;height:3.55pt;z-index:251767808" stroked="f"/>
        </w:pict>
      </w:r>
      <w:r>
        <w:rPr>
          <w:noProof/>
        </w:rPr>
        <w:pict>
          <v:rect id="_x0000_s1119" style="position:absolute;left:0;text-align:left;margin-left:79.15pt;margin-top:163.65pt;width:83.95pt;height:3.55pt;z-index:251766784" stroked="f"/>
        </w:pict>
      </w:r>
      <w:r>
        <w:rPr>
          <w:noProof/>
        </w:rPr>
        <w:pict>
          <v:rect id="_x0000_s1118" style="position:absolute;left:0;text-align:left;margin-left:81.6pt;margin-top:438.55pt;width:83.95pt;height:3.55pt;z-index:251765760" stroked="f"/>
        </w:pict>
      </w:r>
      <w:r>
        <w:rPr>
          <w:noProof/>
        </w:rPr>
        <w:pict>
          <v:rect id="_x0000_s1117" style="position:absolute;left:0;text-align:left;margin-left:81.6pt;margin-top:426pt;width:83.95pt;height:3.55pt;z-index:251764736" stroked="f"/>
        </w:pict>
      </w:r>
      <w:r>
        <w:rPr>
          <w:noProof/>
        </w:rPr>
        <w:pict>
          <v:rect id="_x0000_s1116" style="position:absolute;left:0;text-align:left;margin-left:81.6pt;margin-top:413.8pt;width:83.95pt;height:3.55pt;z-index:251763712" stroked="f"/>
        </w:pict>
      </w:r>
      <w:r>
        <w:rPr>
          <w:noProof/>
        </w:rPr>
        <w:pict>
          <v:rect id="_x0000_s1115" style="position:absolute;left:0;text-align:left;margin-left:81.6pt;margin-top:401.6pt;width:83.95pt;height:3.55pt;z-index:251762688" stroked="f"/>
        </w:pict>
      </w:r>
      <w:r>
        <w:rPr>
          <w:noProof/>
        </w:rPr>
        <w:pict>
          <v:rect id="_x0000_s1113" style="position:absolute;left:0;text-align:left;margin-left:81.6pt;margin-top:378.85pt;width:83.95pt;height:3.55pt;z-index:251760640" stroked="f"/>
        </w:pict>
      </w:r>
      <w:r>
        <w:rPr>
          <w:noProof/>
        </w:rPr>
        <w:pict>
          <v:rect id="_x0000_s1112" style="position:absolute;left:0;text-align:left;margin-left:81.6pt;margin-top:365.75pt;width:83.95pt;height:3.55pt;z-index:251759616" stroked="f"/>
        </w:pict>
      </w:r>
      <w:r>
        <w:rPr>
          <w:noProof/>
        </w:rPr>
        <w:pict>
          <v:rect id="_x0000_s1111" style="position:absolute;left:0;text-align:left;margin-left:79.15pt;margin-top:342.65pt;width:83.95pt;height:3.55pt;z-index:251758592" stroked="f"/>
        </w:pict>
      </w:r>
      <w:r>
        <w:rPr>
          <w:noProof/>
        </w:rPr>
        <w:pict>
          <v:rect id="_x0000_s1110" style="position:absolute;left:0;text-align:left;margin-left:79.15pt;margin-top:330.8pt;width:83.95pt;height:3.55pt;z-index:251757568" stroked="f"/>
        </w:pict>
      </w:r>
      <w:r>
        <w:rPr>
          <w:noProof/>
        </w:rPr>
        <w:pict>
          <v:rect id="_x0000_s1109" style="position:absolute;left:0;text-align:left;margin-left:81.6pt;margin-top:318.2pt;width:83.95pt;height:3.55pt;z-index:251756544" stroked="f"/>
        </w:pict>
      </w:r>
      <w:r>
        <w:rPr>
          <w:noProof/>
        </w:rPr>
        <w:pict>
          <v:rect id="_x0000_s1108" style="position:absolute;left:0;text-align:left;margin-left:81.6pt;margin-top:306.85pt;width:83.95pt;height:3.55pt;z-index:251755520" stroked="f"/>
        </w:pict>
      </w:r>
      <w:r>
        <w:rPr>
          <w:noProof/>
        </w:rPr>
        <w:pict>
          <v:rect id="_x0000_s1105" style="position:absolute;left:0;text-align:left;margin-left:79.15pt;margin-top:271.65pt;width:83.95pt;height:3.55pt;z-index:251752448" stroked="f"/>
        </w:pict>
      </w:r>
      <w:r>
        <w:rPr>
          <w:noProof/>
        </w:rPr>
        <w:pict>
          <v:rect id="_x0000_s1104" style="position:absolute;left:0;text-align:left;margin-left:79.15pt;margin-top:259.15pt;width:83.95pt;height:3.55pt;z-index:251751424" stroked="f"/>
        </w:pict>
      </w:r>
      <w:r>
        <w:rPr>
          <w:noProof/>
        </w:rPr>
        <w:pict>
          <v:rect id="_x0000_s1103" style="position:absolute;left:0;text-align:left;margin-left:79.15pt;margin-top:247.25pt;width:83.95pt;height:3.55pt;z-index:251750400" stroked="f"/>
        </w:pict>
      </w:r>
      <w:r>
        <w:rPr>
          <w:noProof/>
        </w:rPr>
        <w:pict>
          <v:rect id="_x0000_s1102" style="position:absolute;left:0;text-align:left;margin-left:79.15pt;margin-top:235.15pt;width:83.95pt;height:3.55pt;z-index:251749376" stroked="f"/>
        </w:pict>
      </w:r>
      <w:r>
        <w:rPr>
          <w:noProof/>
        </w:rPr>
        <w:pict>
          <v:rect id="_x0000_s1100" style="position:absolute;left:0;text-align:left;margin-left:79.15pt;margin-top:199.45pt;width:83.95pt;height:3.55pt;z-index:251747328" stroked="f"/>
        </w:pict>
      </w:r>
      <w:r>
        <w:rPr>
          <w:noProof/>
        </w:rPr>
        <w:pict>
          <v:rect id="_x0000_s1099" style="position:absolute;left:0;text-align:left;margin-left:79.15pt;margin-top:186.65pt;width:83.95pt;height:3.55pt;z-index:251746304" stroked="f"/>
        </w:pict>
      </w:r>
      <w:r>
        <w:rPr>
          <w:noProof/>
        </w:rPr>
        <w:pict>
          <v:rect id="_x0000_s1098" style="position:absolute;left:0;text-align:left;margin-left:79.15pt;margin-top:174.5pt;width:83.95pt;height:3.55pt;z-index:251745280" stroked="f"/>
        </w:pict>
      </w:r>
      <w:r>
        <w:rPr>
          <w:noProof/>
        </w:rPr>
        <w:pict>
          <v:rect id="_x0000_s1097" style="position:absolute;left:0;text-align:left;margin-left:79.15pt;margin-top:151.85pt;width:83.95pt;height:3.55pt;z-index:251744256" stroked="f"/>
        </w:pict>
      </w:r>
      <w:r>
        <w:rPr>
          <w:noProof/>
        </w:rPr>
        <w:pict>
          <v:rect id="_x0000_s1096" style="position:absolute;left:0;text-align:left;margin-left:79.15pt;margin-top:139.6pt;width:83.95pt;height:3.55pt;z-index:251743232" stroked="f"/>
        </w:pict>
      </w:r>
      <w:r>
        <w:rPr>
          <w:noProof/>
        </w:rPr>
        <w:pict>
          <v:rect id="_x0000_s1037" style="position:absolute;left:0;text-align:left;margin-left:702.55pt;margin-top:28.05pt;width:54.4pt;height:24pt;z-index:251668480" stroked="f"/>
        </w:pict>
      </w:r>
      <w:r>
        <w:rPr>
          <w:noProof/>
        </w:rPr>
        <w:pict>
          <v:rect id="_x0000_s1090" style="position:absolute;left:0;text-align:left;margin-left:552.85pt;margin-top:58.85pt;width:204.25pt;height:18.5pt;z-index:251711488" strokecolor="white [3212]"/>
        </w:pict>
      </w:r>
      <w:r>
        <w:rPr>
          <w:noProof/>
        </w:rPr>
        <w:pict>
          <v:group id="_x0000_s1075" style="position:absolute;left:0;text-align:left;margin-left:179.3pt;margin-top:31.05pt;width:565.65pt;height:46.3pt;z-index:251670272" coordorigin="4545,1755" coordsize="11205,765">
            <v:rect id="_x0000_s1038" style="position:absolute;left:4545;top:1755;width:7545;height:765" stroked="f"/>
            <v:rect id="_x0000_s1039" style="position:absolute;left:15210;top:1771;width:540;height:255" stroked="f"/>
          </v:group>
        </w:pict>
      </w:r>
      <w:r>
        <w:rPr>
          <w:noProof/>
        </w:rPr>
        <w:pict>
          <v:rect id="_x0000_s1036" style="position:absolute;left:0;text-align:left;margin-left:183.95pt;margin-top:28.05pt;width:376.5pt;height:42pt;z-index:251667456" stroked="f"/>
        </w:pict>
      </w:r>
    </w:p>
    <w:p w:rsidR="0089440C" w:rsidRPr="00DE4D9C" w:rsidRDefault="0089440C" w:rsidP="00DE4D9C">
      <w:pPr>
        <w:tabs>
          <w:tab w:val="left" w:pos="2355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  <w:rPr>
          <w:b/>
        </w:rPr>
      </w:pPr>
      <w:r w:rsidRPr="00DE4D9C">
        <w:rPr>
          <w:b/>
        </w:rPr>
        <w:lastRenderedPageBreak/>
        <w:t>ПРИЛОЖЕНИЕ 2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32"/>
        <w:gridCol w:w="2760"/>
        <w:gridCol w:w="2913"/>
      </w:tblGrid>
      <w:tr w:rsidR="009E2137" w:rsidRPr="00DE4D9C" w:rsidTr="00C21529">
        <w:tc>
          <w:tcPr>
            <w:tcW w:w="2127" w:type="dxa"/>
            <w:vMerge w:val="restart"/>
          </w:tcPr>
          <w:p w:rsidR="009E2137" w:rsidRPr="00DE4D9C" w:rsidRDefault="009E2137" w:rsidP="00DE4D9C">
            <w:pPr>
              <w:jc w:val="center"/>
              <w:rPr>
                <w:b/>
                <w:i/>
              </w:rPr>
            </w:pPr>
          </w:p>
          <w:p w:rsidR="009E2137" w:rsidRPr="00DE4D9C" w:rsidRDefault="009E2137" w:rsidP="00DE4D9C">
            <w:pPr>
              <w:jc w:val="center"/>
              <w:rPr>
                <w:b/>
                <w:i/>
              </w:rPr>
            </w:pPr>
            <w:r w:rsidRPr="00DE4D9C">
              <w:rPr>
                <w:b/>
                <w:i/>
              </w:rPr>
              <w:t>Уровень</w:t>
            </w:r>
          </w:p>
        </w:tc>
        <w:tc>
          <w:tcPr>
            <w:tcW w:w="8505" w:type="dxa"/>
            <w:gridSpan w:val="3"/>
          </w:tcPr>
          <w:p w:rsidR="009E2137" w:rsidRPr="00DE4D9C" w:rsidRDefault="009E2137" w:rsidP="00DE4D9C">
            <w:pPr>
              <w:jc w:val="center"/>
              <w:rPr>
                <w:b/>
              </w:rPr>
            </w:pPr>
            <w:r w:rsidRPr="00DE4D9C">
              <w:rPr>
                <w:b/>
              </w:rPr>
              <w:t>Критерии выделения уровней</w:t>
            </w:r>
          </w:p>
          <w:p w:rsidR="009E2137" w:rsidRPr="00DE4D9C" w:rsidRDefault="009E2137" w:rsidP="003A65CE">
            <w:pPr>
              <w:jc w:val="center"/>
            </w:pPr>
            <w:r w:rsidRPr="00DE4D9C">
              <w:rPr>
                <w:b/>
              </w:rPr>
              <w:t>за выполнение работ для 1 класса в 201</w:t>
            </w:r>
            <w:r w:rsidR="003A65CE">
              <w:rPr>
                <w:b/>
              </w:rPr>
              <w:t>6</w:t>
            </w:r>
            <w:r w:rsidRPr="00DE4D9C">
              <w:rPr>
                <w:b/>
              </w:rPr>
              <w:t xml:space="preserve"> г.</w:t>
            </w:r>
          </w:p>
        </w:tc>
      </w:tr>
      <w:tr w:rsidR="009E2137" w:rsidRPr="00DE4D9C" w:rsidTr="00C21529">
        <w:tc>
          <w:tcPr>
            <w:tcW w:w="2127" w:type="dxa"/>
            <w:vMerge/>
          </w:tcPr>
          <w:p w:rsidR="009E2137" w:rsidRPr="00DE4D9C" w:rsidRDefault="009E2137" w:rsidP="00DE4D9C">
            <w:pPr>
              <w:jc w:val="center"/>
            </w:pPr>
          </w:p>
        </w:tc>
        <w:tc>
          <w:tcPr>
            <w:tcW w:w="2832" w:type="dxa"/>
          </w:tcPr>
          <w:p w:rsidR="009E2137" w:rsidRPr="00DE4D9C" w:rsidRDefault="009E2137" w:rsidP="00DE4D9C">
            <w:pPr>
              <w:jc w:val="center"/>
              <w:rPr>
                <w:b/>
              </w:rPr>
            </w:pPr>
            <w:r w:rsidRPr="00DE4D9C">
              <w:rPr>
                <w:b/>
              </w:rPr>
              <w:t>Математика</w:t>
            </w:r>
          </w:p>
        </w:tc>
        <w:tc>
          <w:tcPr>
            <w:tcW w:w="2760" w:type="dxa"/>
          </w:tcPr>
          <w:p w:rsidR="009E2137" w:rsidRPr="00DE4D9C" w:rsidRDefault="009E2137" w:rsidP="00DE4D9C">
            <w:pPr>
              <w:jc w:val="center"/>
              <w:rPr>
                <w:b/>
              </w:rPr>
            </w:pPr>
            <w:r w:rsidRPr="00DE4D9C">
              <w:rPr>
                <w:b/>
              </w:rPr>
              <w:t>Русский язык</w:t>
            </w:r>
          </w:p>
        </w:tc>
        <w:tc>
          <w:tcPr>
            <w:tcW w:w="2913" w:type="dxa"/>
          </w:tcPr>
          <w:p w:rsidR="009E2137" w:rsidRPr="00DE4D9C" w:rsidRDefault="009E2137" w:rsidP="00DE4D9C">
            <w:pPr>
              <w:jc w:val="center"/>
              <w:rPr>
                <w:b/>
              </w:rPr>
            </w:pPr>
            <w:r w:rsidRPr="00DE4D9C">
              <w:rPr>
                <w:b/>
              </w:rPr>
              <w:t>Чтение</w:t>
            </w:r>
          </w:p>
        </w:tc>
      </w:tr>
      <w:tr w:rsidR="008A60F7" w:rsidRPr="00DE4D9C" w:rsidTr="00C21529">
        <w:tc>
          <w:tcPr>
            <w:tcW w:w="2127" w:type="dxa"/>
          </w:tcPr>
          <w:p w:rsidR="008A60F7" w:rsidRPr="00DE4D9C" w:rsidRDefault="006F1554" w:rsidP="00DE4D9C">
            <w:pPr>
              <w:rPr>
                <w:b/>
                <w:i/>
              </w:rPr>
            </w:pPr>
            <w:r w:rsidRPr="006F1554">
              <w:rPr>
                <w:rFonts w:eastAsia="Calibri"/>
                <w:b/>
                <w:i/>
                <w:color w:val="000000"/>
                <w:lang w:eastAsia="en-US"/>
              </w:rPr>
              <w:t>Недостаточный</w:t>
            </w:r>
            <w:r w:rsidR="008A60F7" w:rsidRPr="00DE4D9C">
              <w:rPr>
                <w:b/>
                <w:i/>
              </w:rPr>
              <w:t xml:space="preserve"> </w:t>
            </w:r>
          </w:p>
        </w:tc>
        <w:tc>
          <w:tcPr>
            <w:tcW w:w="2832" w:type="dxa"/>
          </w:tcPr>
          <w:p w:rsidR="005864B6" w:rsidRPr="00DE4D9C" w:rsidRDefault="005864B6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0 – 3 базовых заданий  и </w:t>
            </w:r>
          </w:p>
          <w:p w:rsidR="008A60F7" w:rsidRPr="00DE4D9C" w:rsidRDefault="005864B6" w:rsidP="002A594F">
            <w:r w:rsidRPr="00DE4D9C">
              <w:rPr>
                <w:color w:val="000000"/>
              </w:rPr>
              <w:t xml:space="preserve">0 – </w:t>
            </w:r>
            <w:r w:rsidR="002A594F">
              <w:rPr>
                <w:color w:val="000000"/>
              </w:rPr>
              <w:t>8</w:t>
            </w:r>
            <w:r w:rsidRPr="00DE4D9C">
              <w:rPr>
                <w:color w:val="000000"/>
              </w:rPr>
              <w:t xml:space="preserve">  балла за задания повышенного уровня</w:t>
            </w:r>
          </w:p>
        </w:tc>
        <w:tc>
          <w:tcPr>
            <w:tcW w:w="2760" w:type="dxa"/>
          </w:tcPr>
          <w:p w:rsidR="00567FB5" w:rsidRPr="00DE4D9C" w:rsidRDefault="00567FB5" w:rsidP="00DE4D9C">
            <w:r w:rsidRPr="00DE4D9C">
              <w:t xml:space="preserve">0 – 3 базовых заданий  </w:t>
            </w:r>
          </w:p>
          <w:p w:rsidR="008A60F7" w:rsidRPr="00DE4D9C" w:rsidRDefault="00567FB5" w:rsidP="00DE4D9C">
            <w:r w:rsidRPr="00DE4D9C">
              <w:t>и любое количество баллов за задания повышенного уровня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8A60F7" w:rsidRPr="00DE4D9C" w:rsidRDefault="001636FF" w:rsidP="00DE4D9C">
            <w:r w:rsidRPr="00DE4D9C">
              <w:rPr>
                <w:color w:val="000000"/>
              </w:rPr>
              <w:t>0 – 2 базовых задания и любое количество баллов за задания повышенного уровня</w:t>
            </w:r>
          </w:p>
        </w:tc>
      </w:tr>
      <w:tr w:rsidR="00E85778" w:rsidRPr="00DE4D9C" w:rsidTr="00C21529">
        <w:tc>
          <w:tcPr>
            <w:tcW w:w="2127" w:type="dxa"/>
          </w:tcPr>
          <w:p w:rsidR="00E85778" w:rsidRPr="00DE4D9C" w:rsidRDefault="00E85778" w:rsidP="00DE4D9C">
            <w:pPr>
              <w:rPr>
                <w:b/>
                <w:i/>
              </w:rPr>
            </w:pPr>
            <w:r w:rsidRPr="00DE4D9C">
              <w:rPr>
                <w:b/>
                <w:i/>
              </w:rPr>
              <w:t>Пониженный</w:t>
            </w:r>
          </w:p>
        </w:tc>
        <w:tc>
          <w:tcPr>
            <w:tcW w:w="2832" w:type="dxa"/>
          </w:tcPr>
          <w:p w:rsidR="005864B6" w:rsidRPr="00DE4D9C" w:rsidRDefault="005864B6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4 – 6  базовых заданий  и</w:t>
            </w:r>
          </w:p>
          <w:p w:rsidR="00E85778" w:rsidRPr="00DE4D9C" w:rsidRDefault="005864B6" w:rsidP="002A594F">
            <w:r w:rsidRPr="00DE4D9C">
              <w:rPr>
                <w:color w:val="000000"/>
              </w:rPr>
              <w:t xml:space="preserve">0 – </w:t>
            </w:r>
            <w:r w:rsidR="002A594F">
              <w:rPr>
                <w:color w:val="000000"/>
              </w:rPr>
              <w:t>8</w:t>
            </w:r>
            <w:r w:rsidRPr="00DE4D9C">
              <w:rPr>
                <w:color w:val="000000"/>
              </w:rPr>
              <w:t xml:space="preserve">  баллов за задания повышенного уровня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C4623F" w:rsidRPr="00DE4D9C" w:rsidRDefault="00C4623F" w:rsidP="00DE4D9C">
            <w:r w:rsidRPr="00DE4D9C">
              <w:t xml:space="preserve">4 базовых задания и  </w:t>
            </w:r>
          </w:p>
          <w:p w:rsidR="00C4623F" w:rsidRPr="00DE4D9C" w:rsidRDefault="00C4623F" w:rsidP="00DE4D9C">
            <w:r w:rsidRPr="00DE4D9C">
              <w:t>и 0-2 балла за задания повышенного уровня</w:t>
            </w:r>
          </w:p>
          <w:p w:rsidR="00C4623F" w:rsidRPr="00DE4D9C" w:rsidRDefault="00C4623F" w:rsidP="00DE4D9C">
            <w:r w:rsidRPr="00DE4D9C">
              <w:t xml:space="preserve">5 базовых задания и  </w:t>
            </w:r>
          </w:p>
          <w:p w:rsidR="00C4623F" w:rsidRPr="00DE4D9C" w:rsidRDefault="00C4623F" w:rsidP="00DE4D9C">
            <w:r w:rsidRPr="00DE4D9C">
              <w:t>и 0-1 балла за задания повышенного уровня</w:t>
            </w:r>
          </w:p>
          <w:p w:rsidR="00C4623F" w:rsidRPr="00DE4D9C" w:rsidRDefault="00C4623F" w:rsidP="00DE4D9C">
            <w:r w:rsidRPr="00DE4D9C">
              <w:t xml:space="preserve">6 базовых заданий и  </w:t>
            </w:r>
          </w:p>
          <w:p w:rsidR="00E85778" w:rsidRPr="00DE4D9C" w:rsidRDefault="00C4623F" w:rsidP="00DE4D9C">
            <w:r w:rsidRPr="00DE4D9C">
              <w:t>и 0 баллов за задания повышенного уровня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78" w:rsidRPr="00DE4D9C" w:rsidRDefault="00E26835" w:rsidP="00DE4D9C">
            <w:r w:rsidRPr="00DE4D9C">
              <w:t>3 базовых задания и 0-2 балла за задания повышенного уровня</w:t>
            </w:r>
          </w:p>
          <w:p w:rsidR="00E26835" w:rsidRPr="00DE4D9C" w:rsidRDefault="00E26835" w:rsidP="00DE4D9C">
            <w:r w:rsidRPr="00DE4D9C">
              <w:t>4 базовых задания и 0-1 балл за задания повышенного уровня</w:t>
            </w:r>
          </w:p>
          <w:p w:rsidR="00E26835" w:rsidRPr="00DE4D9C" w:rsidRDefault="00E26835" w:rsidP="00DE4D9C">
            <w:r w:rsidRPr="00DE4D9C">
              <w:t>5 базовых заданий и 0 баллов за задания повышенного уровня</w:t>
            </w:r>
          </w:p>
        </w:tc>
      </w:tr>
      <w:tr w:rsidR="00E85778" w:rsidRPr="00DE4D9C" w:rsidTr="00C21529">
        <w:tc>
          <w:tcPr>
            <w:tcW w:w="2127" w:type="dxa"/>
          </w:tcPr>
          <w:p w:rsidR="00E85778" w:rsidRPr="00DE4D9C" w:rsidRDefault="00E85778" w:rsidP="00DE4D9C">
            <w:pPr>
              <w:rPr>
                <w:b/>
                <w:i/>
              </w:rPr>
            </w:pPr>
            <w:r w:rsidRPr="00DE4D9C">
              <w:rPr>
                <w:b/>
                <w:i/>
              </w:rPr>
              <w:t>Базовый</w:t>
            </w:r>
          </w:p>
        </w:tc>
        <w:tc>
          <w:tcPr>
            <w:tcW w:w="2832" w:type="dxa"/>
          </w:tcPr>
          <w:p w:rsidR="004B2A85" w:rsidRPr="00DE4D9C" w:rsidRDefault="004B2A85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7 –10 базовых заданий и </w:t>
            </w:r>
          </w:p>
          <w:p w:rsidR="00E85778" w:rsidRPr="00DE4D9C" w:rsidRDefault="004B2A85" w:rsidP="00DE4D9C">
            <w:r w:rsidRPr="00DE4D9C">
              <w:rPr>
                <w:color w:val="000000"/>
              </w:rPr>
              <w:t>0 – 3  балла за задания повышенного уровня</w:t>
            </w:r>
            <w:r w:rsidRPr="00DE4D9C">
              <w:t xml:space="preserve"> </w:t>
            </w:r>
          </w:p>
        </w:tc>
        <w:tc>
          <w:tcPr>
            <w:tcW w:w="2760" w:type="dxa"/>
          </w:tcPr>
          <w:p w:rsidR="00C4623F" w:rsidRPr="00DE4D9C" w:rsidRDefault="00C4623F" w:rsidP="00DE4D9C">
            <w:r w:rsidRPr="00DE4D9C">
              <w:t xml:space="preserve">4 базовых задания и  </w:t>
            </w:r>
          </w:p>
          <w:p w:rsidR="00C4623F" w:rsidRPr="00DE4D9C" w:rsidRDefault="00C4623F" w:rsidP="00DE4D9C">
            <w:r w:rsidRPr="00DE4D9C">
              <w:t>и 3-6 баллов за задания повышенного уровня</w:t>
            </w:r>
          </w:p>
          <w:p w:rsidR="00C4623F" w:rsidRPr="00DE4D9C" w:rsidRDefault="00C4623F" w:rsidP="00DE4D9C">
            <w:r w:rsidRPr="00DE4D9C">
              <w:t xml:space="preserve">5 базовых задания и  </w:t>
            </w:r>
          </w:p>
          <w:p w:rsidR="00C4623F" w:rsidRPr="00DE4D9C" w:rsidRDefault="00C4623F" w:rsidP="00DE4D9C">
            <w:r w:rsidRPr="00DE4D9C">
              <w:t>и 2-6 баллов за задания повышенного уровня</w:t>
            </w:r>
          </w:p>
          <w:p w:rsidR="00C4623F" w:rsidRPr="00DE4D9C" w:rsidRDefault="00C4623F" w:rsidP="00DE4D9C">
            <w:r w:rsidRPr="00DE4D9C">
              <w:t xml:space="preserve">6 базовых заданий </w:t>
            </w:r>
          </w:p>
          <w:p w:rsidR="00C4623F" w:rsidRPr="00DE4D9C" w:rsidRDefault="00C4623F" w:rsidP="00DE4D9C">
            <w:r w:rsidRPr="00DE4D9C">
              <w:t>и 1 – 6 баллов за задания повышенного уровня</w:t>
            </w:r>
          </w:p>
          <w:p w:rsidR="00C4623F" w:rsidRPr="00DE4D9C" w:rsidRDefault="00C4623F" w:rsidP="00DE4D9C">
            <w:r w:rsidRPr="00DE4D9C">
              <w:t>7 базовых заданий и 0-5 баллов за задания повышенного уровня;</w:t>
            </w:r>
          </w:p>
          <w:p w:rsidR="00C4623F" w:rsidRPr="00DE4D9C" w:rsidRDefault="00C4623F" w:rsidP="00DE4D9C">
            <w:r w:rsidRPr="00DE4D9C">
              <w:t xml:space="preserve">8 базовых заданий и </w:t>
            </w:r>
          </w:p>
          <w:p w:rsidR="00C4623F" w:rsidRPr="00DE4D9C" w:rsidRDefault="00C4623F" w:rsidP="00DE4D9C">
            <w:r w:rsidRPr="00DE4D9C">
              <w:t>0–3 балла за задания повышенного уровня;</w:t>
            </w:r>
          </w:p>
          <w:p w:rsidR="000D68F8" w:rsidRPr="00DE4D9C" w:rsidRDefault="00C4623F" w:rsidP="00DE4D9C">
            <w:r w:rsidRPr="00DE4D9C">
              <w:t>9–10  базовых заданий и 0–2 балла за задания повышенного уровня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D68F8" w:rsidRPr="00DE4D9C" w:rsidRDefault="002C2B3F" w:rsidP="00DE4D9C">
            <w:r w:rsidRPr="00DE4D9C">
              <w:t>3</w:t>
            </w:r>
            <w:r w:rsidR="00E85778" w:rsidRPr="00DE4D9C">
              <w:t xml:space="preserve"> базовых задани</w:t>
            </w:r>
            <w:r w:rsidRPr="00DE4D9C">
              <w:t>я</w:t>
            </w:r>
            <w:r w:rsidR="00E85778" w:rsidRPr="00DE4D9C">
              <w:t xml:space="preserve"> </w:t>
            </w:r>
            <w:r w:rsidR="000D68F8" w:rsidRPr="00DE4D9C">
              <w:t>и</w:t>
            </w:r>
          </w:p>
          <w:p w:rsidR="00E85778" w:rsidRPr="00DE4D9C" w:rsidRDefault="002C2B3F" w:rsidP="00DE4D9C">
            <w:r w:rsidRPr="00DE4D9C">
              <w:t>3</w:t>
            </w:r>
            <w:r w:rsidR="000D68F8" w:rsidRPr="00DE4D9C">
              <w:t>–</w:t>
            </w:r>
            <w:r w:rsidR="00E85778" w:rsidRPr="00DE4D9C">
              <w:t>4 балла за задания повышенного уровня;</w:t>
            </w:r>
          </w:p>
          <w:p w:rsidR="000D68F8" w:rsidRPr="00DE4D9C" w:rsidRDefault="000D68F8" w:rsidP="00DE4D9C"/>
          <w:p w:rsidR="000D68F8" w:rsidRPr="00DE4D9C" w:rsidRDefault="002C2B3F" w:rsidP="00DE4D9C">
            <w:r w:rsidRPr="00DE4D9C">
              <w:t>4</w:t>
            </w:r>
            <w:r w:rsidR="00E85778" w:rsidRPr="00DE4D9C">
              <w:t xml:space="preserve"> базовых заданий </w:t>
            </w:r>
            <w:r w:rsidR="000D68F8" w:rsidRPr="00DE4D9C">
              <w:t xml:space="preserve">и </w:t>
            </w:r>
          </w:p>
          <w:p w:rsidR="00E85778" w:rsidRPr="00DE4D9C" w:rsidRDefault="002C2B3F" w:rsidP="00DE4D9C">
            <w:r w:rsidRPr="00DE4D9C">
              <w:t>2</w:t>
            </w:r>
            <w:r w:rsidR="000D68F8" w:rsidRPr="00DE4D9C">
              <w:t>–</w:t>
            </w:r>
            <w:r w:rsidRPr="00DE4D9C">
              <w:t>4</w:t>
            </w:r>
            <w:r w:rsidR="00E85778" w:rsidRPr="00DE4D9C">
              <w:t xml:space="preserve"> балла за </w:t>
            </w:r>
            <w:r w:rsidR="000D68F8" w:rsidRPr="00DE4D9C">
              <w:t>задания повышенного уровня;</w:t>
            </w:r>
          </w:p>
          <w:p w:rsidR="00E85778" w:rsidRPr="00DE4D9C" w:rsidRDefault="002C2B3F" w:rsidP="00DE4D9C">
            <w:r w:rsidRPr="00DE4D9C">
              <w:t>5</w:t>
            </w:r>
            <w:r w:rsidR="00E85778" w:rsidRPr="00DE4D9C">
              <w:t xml:space="preserve">  базовых заданий </w:t>
            </w:r>
            <w:r w:rsidRPr="00DE4D9C">
              <w:t>и 1</w:t>
            </w:r>
            <w:r w:rsidR="00E85778" w:rsidRPr="00DE4D9C">
              <w:t>-</w:t>
            </w:r>
            <w:r w:rsidRPr="00DE4D9C">
              <w:t>4</w:t>
            </w:r>
            <w:r w:rsidR="00E85778" w:rsidRPr="00DE4D9C">
              <w:t xml:space="preserve"> балла </w:t>
            </w:r>
            <w:r w:rsidRPr="00DE4D9C">
              <w:t>за задания повышенного уровня;</w:t>
            </w:r>
          </w:p>
          <w:p w:rsidR="004D3CF1" w:rsidRPr="00DE4D9C" w:rsidRDefault="004D3CF1" w:rsidP="00DE4D9C">
            <w:r w:rsidRPr="00DE4D9C">
              <w:t>6 базовых заданий и 0-2 балла за задания повышенного уровня</w:t>
            </w:r>
          </w:p>
          <w:p w:rsidR="000D68F8" w:rsidRPr="00DE4D9C" w:rsidRDefault="004D3CF1" w:rsidP="00DE4D9C">
            <w:r w:rsidRPr="00DE4D9C">
              <w:t>7-8 базовых заданий и 0-1 балл за задания повышенного уровня</w:t>
            </w:r>
          </w:p>
        </w:tc>
      </w:tr>
      <w:tr w:rsidR="00E85778" w:rsidRPr="00DE4D9C" w:rsidTr="00C21529">
        <w:tc>
          <w:tcPr>
            <w:tcW w:w="2127" w:type="dxa"/>
          </w:tcPr>
          <w:p w:rsidR="00E85778" w:rsidRPr="00DE4D9C" w:rsidRDefault="00E85778" w:rsidP="00DE4D9C">
            <w:pPr>
              <w:rPr>
                <w:b/>
                <w:i/>
              </w:rPr>
            </w:pPr>
            <w:r w:rsidRPr="00DE4D9C">
              <w:rPr>
                <w:b/>
                <w:i/>
              </w:rPr>
              <w:t>Повышенный</w:t>
            </w:r>
          </w:p>
        </w:tc>
        <w:tc>
          <w:tcPr>
            <w:tcW w:w="2832" w:type="dxa"/>
          </w:tcPr>
          <w:p w:rsidR="00472BF7" w:rsidRPr="00DE4D9C" w:rsidRDefault="00472BF7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7 – 10  базовых заданий и </w:t>
            </w:r>
          </w:p>
          <w:p w:rsidR="00472BF7" w:rsidRPr="00DE4D9C" w:rsidRDefault="00472BF7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4</w:t>
            </w:r>
            <w:r w:rsidRPr="00DE4D9C">
              <w:rPr>
                <w:rStyle w:val="ae"/>
                <w:color w:val="000000"/>
              </w:rPr>
              <w:footnoteReference w:id="4"/>
            </w:r>
            <w:r w:rsidRPr="00DE4D9C">
              <w:rPr>
                <w:color w:val="000000"/>
              </w:rPr>
              <w:t xml:space="preserve"> – 6  баллов за задания повышенного уровня </w:t>
            </w:r>
          </w:p>
          <w:p w:rsidR="00472BF7" w:rsidRPr="00DE4D9C" w:rsidRDefault="00472BF7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 xml:space="preserve">Или </w:t>
            </w:r>
          </w:p>
          <w:p w:rsidR="00472BF7" w:rsidRPr="00DE4D9C" w:rsidRDefault="00472BF7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7 базовых заданий и</w:t>
            </w:r>
          </w:p>
          <w:p w:rsidR="00E85778" w:rsidRPr="00DE4D9C" w:rsidRDefault="00472BF7" w:rsidP="002A594F">
            <w:r w:rsidRPr="00DE4D9C">
              <w:rPr>
                <w:color w:val="000000"/>
              </w:rPr>
              <w:t xml:space="preserve">7 – </w:t>
            </w:r>
            <w:r w:rsidR="002A594F">
              <w:rPr>
                <w:color w:val="000000"/>
              </w:rPr>
              <w:t>8</w:t>
            </w:r>
            <w:r w:rsidRPr="00DE4D9C">
              <w:rPr>
                <w:color w:val="000000"/>
              </w:rPr>
              <w:t xml:space="preserve">  баллов за задания повышенного уровня</w:t>
            </w:r>
          </w:p>
        </w:tc>
        <w:tc>
          <w:tcPr>
            <w:tcW w:w="2760" w:type="dxa"/>
          </w:tcPr>
          <w:p w:rsidR="00B05B61" w:rsidRPr="00DE4D9C" w:rsidRDefault="00B05B61" w:rsidP="00DE4D9C">
            <w:r w:rsidRPr="00DE4D9C">
              <w:t>7 базовых заданий  и</w:t>
            </w:r>
          </w:p>
          <w:p w:rsidR="00B05B61" w:rsidRPr="00DE4D9C" w:rsidRDefault="00B05B61" w:rsidP="00DE4D9C">
            <w:r w:rsidRPr="00DE4D9C">
              <w:t xml:space="preserve">6 баллов за задания повышенного уровня; </w:t>
            </w:r>
          </w:p>
          <w:p w:rsidR="00B05B61" w:rsidRPr="00DE4D9C" w:rsidRDefault="00B05B61" w:rsidP="00DE4D9C">
            <w:r w:rsidRPr="00DE4D9C">
              <w:t xml:space="preserve">8  базовых заданий  и </w:t>
            </w:r>
          </w:p>
          <w:p w:rsidR="00B05B61" w:rsidRPr="00DE4D9C" w:rsidRDefault="00B05B61" w:rsidP="00DE4D9C">
            <w:r w:rsidRPr="00DE4D9C">
              <w:t xml:space="preserve">4–6 баллов за задания повышенного уровня; </w:t>
            </w:r>
          </w:p>
          <w:p w:rsidR="00B05B61" w:rsidRPr="00DE4D9C" w:rsidRDefault="00B05B61" w:rsidP="00DE4D9C">
            <w:r w:rsidRPr="00DE4D9C">
              <w:t xml:space="preserve">9–10 базовых заданий и </w:t>
            </w:r>
          </w:p>
          <w:p w:rsidR="00E85778" w:rsidRPr="00DE4D9C" w:rsidRDefault="00B05B61" w:rsidP="00DE4D9C">
            <w:r w:rsidRPr="00DE4D9C">
              <w:t>3–4 балла за задания повышенного уровня;</w:t>
            </w:r>
          </w:p>
        </w:tc>
        <w:tc>
          <w:tcPr>
            <w:tcW w:w="2913" w:type="dxa"/>
          </w:tcPr>
          <w:p w:rsidR="000D68F8" w:rsidRPr="00DE4D9C" w:rsidRDefault="00E85778" w:rsidP="00DE4D9C">
            <w:r w:rsidRPr="00DE4D9C">
              <w:t xml:space="preserve">6 базовых заданий  </w:t>
            </w:r>
            <w:r w:rsidR="000D68F8" w:rsidRPr="00DE4D9C">
              <w:t xml:space="preserve"> и </w:t>
            </w:r>
          </w:p>
          <w:p w:rsidR="000D68F8" w:rsidRPr="00DE4D9C" w:rsidRDefault="00E85778" w:rsidP="00DE4D9C">
            <w:r w:rsidRPr="00DE4D9C">
              <w:t>3</w:t>
            </w:r>
            <w:r w:rsidR="000D68F8" w:rsidRPr="00DE4D9C">
              <w:t>–</w:t>
            </w:r>
            <w:r w:rsidRPr="00DE4D9C">
              <w:t>4 балл</w:t>
            </w:r>
            <w:r w:rsidR="000D68F8" w:rsidRPr="00DE4D9C">
              <w:t>а</w:t>
            </w:r>
            <w:r w:rsidRPr="00DE4D9C">
              <w:t xml:space="preserve"> за задания повышенного уровня</w:t>
            </w:r>
            <w:r w:rsidR="000D68F8" w:rsidRPr="00DE4D9C">
              <w:t>;</w:t>
            </w:r>
          </w:p>
          <w:p w:rsidR="000D68F8" w:rsidRPr="00DE4D9C" w:rsidRDefault="00E85778" w:rsidP="00DE4D9C">
            <w:r w:rsidRPr="00DE4D9C">
              <w:t xml:space="preserve">7  базовых заданий </w:t>
            </w:r>
            <w:r w:rsidR="000D68F8" w:rsidRPr="00DE4D9C">
              <w:t xml:space="preserve"> и </w:t>
            </w:r>
          </w:p>
          <w:p w:rsidR="000D68F8" w:rsidRPr="00DE4D9C" w:rsidRDefault="00E85778" w:rsidP="00DE4D9C">
            <w:r w:rsidRPr="00DE4D9C">
              <w:t>2</w:t>
            </w:r>
            <w:r w:rsidR="000D68F8" w:rsidRPr="00DE4D9C">
              <w:t>–</w:t>
            </w:r>
            <w:r w:rsidR="004F34B7" w:rsidRPr="00DE4D9C">
              <w:t>3</w:t>
            </w:r>
            <w:r w:rsidRPr="00DE4D9C">
              <w:t xml:space="preserve"> балл</w:t>
            </w:r>
            <w:r w:rsidR="000D68F8" w:rsidRPr="00DE4D9C">
              <w:t xml:space="preserve">а </w:t>
            </w:r>
            <w:r w:rsidRPr="00DE4D9C">
              <w:t xml:space="preserve"> за задания повышенного уровня</w:t>
            </w:r>
            <w:r w:rsidR="000D68F8" w:rsidRPr="00DE4D9C">
              <w:t>;</w:t>
            </w:r>
          </w:p>
          <w:p w:rsidR="000D68F8" w:rsidRPr="00DE4D9C" w:rsidRDefault="00E85778" w:rsidP="00DE4D9C">
            <w:r w:rsidRPr="00DE4D9C">
              <w:t xml:space="preserve">8 базовых заданий </w:t>
            </w:r>
            <w:r w:rsidR="000D68F8" w:rsidRPr="00DE4D9C">
              <w:t xml:space="preserve"> и </w:t>
            </w:r>
          </w:p>
          <w:p w:rsidR="00E85778" w:rsidRPr="00DE4D9C" w:rsidRDefault="00E85778" w:rsidP="00DE4D9C">
            <w:r w:rsidRPr="00DE4D9C">
              <w:t>2 балла за задания повышенного уровня</w:t>
            </w:r>
            <w:r w:rsidR="000D68F8" w:rsidRPr="00DE4D9C">
              <w:t>;</w:t>
            </w:r>
            <w:r w:rsidRPr="00DE4D9C">
              <w:t xml:space="preserve"> </w:t>
            </w:r>
          </w:p>
        </w:tc>
      </w:tr>
      <w:tr w:rsidR="00E85778" w:rsidRPr="00DE4D9C" w:rsidTr="00C21529">
        <w:tc>
          <w:tcPr>
            <w:tcW w:w="2127" w:type="dxa"/>
          </w:tcPr>
          <w:p w:rsidR="00E85778" w:rsidRPr="00DE4D9C" w:rsidRDefault="00E85778" w:rsidP="00DE4D9C">
            <w:pPr>
              <w:rPr>
                <w:b/>
                <w:i/>
              </w:rPr>
            </w:pPr>
            <w:r w:rsidRPr="00DE4D9C">
              <w:rPr>
                <w:b/>
                <w:i/>
              </w:rPr>
              <w:t>Высокий</w:t>
            </w:r>
          </w:p>
        </w:tc>
        <w:tc>
          <w:tcPr>
            <w:tcW w:w="2832" w:type="dxa"/>
          </w:tcPr>
          <w:p w:rsidR="008D1743" w:rsidRPr="00DE4D9C" w:rsidRDefault="008D1743" w:rsidP="00DE4D9C">
            <w:pPr>
              <w:jc w:val="both"/>
              <w:rPr>
                <w:color w:val="000000"/>
              </w:rPr>
            </w:pPr>
            <w:r w:rsidRPr="00DE4D9C">
              <w:rPr>
                <w:color w:val="000000"/>
              </w:rPr>
              <w:t>8 – 10 базовых заданий и</w:t>
            </w:r>
          </w:p>
          <w:p w:rsidR="00E85778" w:rsidRPr="00DE4D9C" w:rsidRDefault="008D1743" w:rsidP="002A594F">
            <w:r w:rsidRPr="00DE4D9C">
              <w:rPr>
                <w:color w:val="000000"/>
              </w:rPr>
              <w:t xml:space="preserve">7 – </w:t>
            </w:r>
            <w:r w:rsidR="002A594F">
              <w:rPr>
                <w:color w:val="000000"/>
              </w:rPr>
              <w:t>8</w:t>
            </w:r>
            <w:r w:rsidRPr="00DE4D9C">
              <w:rPr>
                <w:color w:val="000000"/>
              </w:rPr>
              <w:t xml:space="preserve"> баллов за задания повышенного уровня</w:t>
            </w:r>
          </w:p>
        </w:tc>
        <w:tc>
          <w:tcPr>
            <w:tcW w:w="2760" w:type="dxa"/>
          </w:tcPr>
          <w:p w:rsidR="00E85778" w:rsidRPr="00DE4D9C" w:rsidRDefault="005D62B2" w:rsidP="00DE4D9C">
            <w:r w:rsidRPr="00DE4D9C">
              <w:t>9 – 10 базовых заданий  и 5 – 6 баллов за задания повышенного уровня;</w:t>
            </w:r>
          </w:p>
        </w:tc>
        <w:tc>
          <w:tcPr>
            <w:tcW w:w="2913" w:type="dxa"/>
          </w:tcPr>
          <w:p w:rsidR="000D68F8" w:rsidRPr="00DE4D9C" w:rsidRDefault="004F34B7" w:rsidP="00DE4D9C">
            <w:r w:rsidRPr="00DE4D9C">
              <w:t>7</w:t>
            </w:r>
            <w:r w:rsidR="00E85778" w:rsidRPr="00DE4D9C">
              <w:t xml:space="preserve"> базовых заданий  </w:t>
            </w:r>
            <w:r w:rsidR="000D68F8" w:rsidRPr="00DE4D9C">
              <w:t xml:space="preserve"> и </w:t>
            </w:r>
          </w:p>
          <w:p w:rsidR="00E85778" w:rsidRPr="00DE4D9C" w:rsidRDefault="00E85778" w:rsidP="00DE4D9C">
            <w:r w:rsidRPr="00DE4D9C">
              <w:t>4 балла за задания повышенного уровня</w:t>
            </w:r>
            <w:r w:rsidR="000D68F8" w:rsidRPr="00DE4D9C">
              <w:t>;</w:t>
            </w:r>
            <w:r w:rsidRPr="00DE4D9C">
              <w:t xml:space="preserve"> </w:t>
            </w:r>
          </w:p>
          <w:p w:rsidR="004F34B7" w:rsidRPr="00DE4D9C" w:rsidRDefault="004F34B7" w:rsidP="00DE4D9C">
            <w:r w:rsidRPr="00DE4D9C">
              <w:t>8 базовых заданий и 3-4 балла за задания повышенного уровня.</w:t>
            </w:r>
          </w:p>
        </w:tc>
      </w:tr>
    </w:tbl>
    <w:p w:rsidR="00F4589E" w:rsidRPr="004C50C7" w:rsidRDefault="00F4589E" w:rsidP="00C21529">
      <w:pPr>
        <w:overflowPunct w:val="0"/>
        <w:autoSpaceDE w:val="0"/>
        <w:autoSpaceDN w:val="0"/>
        <w:adjustRightInd w:val="0"/>
        <w:spacing w:line="276" w:lineRule="auto"/>
        <w:ind w:firstLine="567"/>
        <w:jc w:val="center"/>
        <w:rPr>
          <w:sz w:val="2"/>
          <w:szCs w:val="2"/>
        </w:rPr>
      </w:pPr>
    </w:p>
    <w:sectPr w:rsidR="00F4589E" w:rsidRPr="004C50C7" w:rsidSect="00DE3698">
      <w:pgSz w:w="11907" w:h="16840" w:code="9"/>
      <w:pgMar w:top="851" w:right="567" w:bottom="851" w:left="1134" w:header="720" w:footer="720" w:gutter="0"/>
      <w:pgNumType w:start="18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CE" w:rsidRDefault="004B2BCE">
      <w:r>
        <w:separator/>
      </w:r>
    </w:p>
  </w:endnote>
  <w:endnote w:type="continuationSeparator" w:id="1">
    <w:p w:rsidR="004B2BCE" w:rsidRDefault="004B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24" w:rsidRDefault="004600C5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1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1024" w:rsidRDefault="00E610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24" w:rsidRDefault="004600C5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10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6D53">
      <w:rPr>
        <w:rStyle w:val="a6"/>
        <w:noProof/>
      </w:rPr>
      <w:t>18</w:t>
    </w:r>
    <w:r>
      <w:rPr>
        <w:rStyle w:val="a6"/>
      </w:rPr>
      <w:fldChar w:fldCharType="end"/>
    </w:r>
  </w:p>
  <w:p w:rsidR="00E61024" w:rsidRDefault="00E610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CE" w:rsidRDefault="004B2BCE">
      <w:r>
        <w:separator/>
      </w:r>
    </w:p>
  </w:footnote>
  <w:footnote w:type="continuationSeparator" w:id="1">
    <w:p w:rsidR="004B2BCE" w:rsidRDefault="004B2BCE">
      <w:r>
        <w:continuationSeparator/>
      </w:r>
    </w:p>
  </w:footnote>
  <w:footnote w:id="2">
    <w:p w:rsidR="00E61024" w:rsidRPr="00420C7A" w:rsidRDefault="00E61024" w:rsidP="00EC6DFC">
      <w:pPr>
        <w:pStyle w:val="jus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ae"/>
        </w:rPr>
        <w:footnoteRef/>
      </w:r>
      <w:r w:rsidRPr="00F4589E">
        <w:t xml:space="preserve"> </w:t>
      </w:r>
      <w:r w:rsidRPr="00420C7A">
        <w:rPr>
          <w:sz w:val="22"/>
          <w:szCs w:val="22"/>
        </w:rPr>
        <w:t xml:space="preserve">Для T-баллов </w:t>
      </w:r>
      <w:r w:rsidRPr="00420C7A">
        <w:rPr>
          <w:rStyle w:val="sz14"/>
          <w:color w:val="000000"/>
          <w:sz w:val="22"/>
          <w:szCs w:val="22"/>
        </w:rPr>
        <w:t xml:space="preserve">принято отображать стандартизованные значения в </w:t>
      </w:r>
      <w:r w:rsidRPr="00420C7A">
        <w:rPr>
          <w:sz w:val="22"/>
          <w:szCs w:val="22"/>
        </w:rPr>
        <w:t xml:space="preserve">стандартной системе координат (среднее равно 50, стандартное отклонение равно 10): </w:t>
      </w:r>
      <w:r w:rsidRPr="00420C7A">
        <w:rPr>
          <w:i/>
          <w:color w:val="000000"/>
          <w:sz w:val="22"/>
          <w:szCs w:val="22"/>
        </w:rPr>
        <w:t>Т</w:t>
      </w:r>
      <w:r w:rsidRPr="00420C7A">
        <w:rPr>
          <w:i/>
          <w:color w:val="000000"/>
          <w:sz w:val="22"/>
          <w:szCs w:val="22"/>
          <w:vertAlign w:val="subscript"/>
          <w:lang w:val="en-US"/>
        </w:rPr>
        <w:t>i</w:t>
      </w:r>
      <w:r w:rsidRPr="00420C7A">
        <w:rPr>
          <w:i/>
          <w:color w:val="000000"/>
          <w:sz w:val="22"/>
          <w:szCs w:val="22"/>
          <w:vertAlign w:val="subscript"/>
        </w:rPr>
        <w:t xml:space="preserve"> </w:t>
      </w:r>
      <w:r w:rsidRPr="00420C7A">
        <w:rPr>
          <w:color w:val="000000"/>
          <w:sz w:val="22"/>
          <w:szCs w:val="22"/>
        </w:rPr>
        <w:t>= 10*</w:t>
      </w:r>
      <w:r w:rsidRPr="00420C7A">
        <w:rPr>
          <w:color w:val="000000"/>
          <w:sz w:val="22"/>
          <w:szCs w:val="22"/>
          <w:lang w:val="en-US"/>
        </w:rPr>
        <w:t>z</w:t>
      </w:r>
      <w:r w:rsidRPr="00420C7A">
        <w:rPr>
          <w:i/>
          <w:color w:val="000000"/>
          <w:sz w:val="22"/>
          <w:szCs w:val="22"/>
          <w:vertAlign w:val="subscript"/>
          <w:lang w:val="en-US"/>
        </w:rPr>
        <w:t>i</w:t>
      </w:r>
      <w:r w:rsidRPr="00420C7A">
        <w:rPr>
          <w:color w:val="000000"/>
          <w:sz w:val="22"/>
          <w:szCs w:val="22"/>
        </w:rPr>
        <w:t xml:space="preserve"> + 50</w:t>
      </w:r>
      <w:r>
        <w:rPr>
          <w:color w:val="000000"/>
          <w:sz w:val="22"/>
          <w:szCs w:val="22"/>
        </w:rPr>
        <w:t xml:space="preserve">, где </w:t>
      </w:r>
      <w:r w:rsidRPr="00420C7A">
        <w:rPr>
          <w:color w:val="000000"/>
          <w:sz w:val="22"/>
          <w:szCs w:val="22"/>
          <w:lang w:val="en-US"/>
        </w:rPr>
        <w:t>z</w:t>
      </w:r>
      <w:r w:rsidRPr="00420C7A">
        <w:rPr>
          <w:i/>
          <w:color w:val="000000"/>
          <w:sz w:val="22"/>
          <w:szCs w:val="22"/>
          <w:vertAlign w:val="subscript"/>
          <w:lang w:val="en-US"/>
        </w:rPr>
        <w:t>i</w:t>
      </w:r>
      <w:r w:rsidRPr="000F22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стандартизированное значение переменной </w:t>
      </w:r>
      <w:r w:rsidRPr="00420C7A">
        <w:rPr>
          <w:i/>
          <w:color w:val="000000"/>
          <w:sz w:val="22"/>
          <w:szCs w:val="22"/>
          <w:lang w:val="en-US"/>
        </w:rPr>
        <w:t>x</w:t>
      </w:r>
      <w:r w:rsidRPr="00420C7A">
        <w:rPr>
          <w:i/>
          <w:color w:val="000000"/>
          <w:sz w:val="22"/>
          <w:szCs w:val="22"/>
          <w:vertAlign w:val="subscript"/>
          <w:lang w:val="en-US"/>
        </w:rPr>
        <w:t>i</w:t>
      </w:r>
      <w:r>
        <w:rPr>
          <w:color w:val="000000"/>
          <w:sz w:val="22"/>
          <w:szCs w:val="22"/>
        </w:rPr>
        <w:t>, указывающее на степень ее отклонения от среднего (М) в единицах стандартного отклонения (</w:t>
      </w:r>
      <w:r w:rsidRPr="00420C7A">
        <w:rPr>
          <w:color w:val="000000"/>
          <w:sz w:val="22"/>
          <w:szCs w:val="22"/>
        </w:rPr>
        <w:sym w:font="SymbolPS" w:char="F073"/>
      </w:r>
      <w:r>
        <w:rPr>
          <w:color w:val="000000"/>
          <w:sz w:val="22"/>
          <w:szCs w:val="22"/>
        </w:rPr>
        <w:t xml:space="preserve">), </w:t>
      </w:r>
      <w:r w:rsidRPr="00420C7A">
        <w:rPr>
          <w:color w:val="000000"/>
          <w:sz w:val="22"/>
          <w:szCs w:val="22"/>
          <w:lang w:val="en-US"/>
        </w:rPr>
        <w:t>z</w:t>
      </w:r>
      <w:r w:rsidRPr="00420C7A">
        <w:rPr>
          <w:i/>
          <w:color w:val="000000"/>
          <w:sz w:val="22"/>
          <w:szCs w:val="22"/>
          <w:vertAlign w:val="subscript"/>
          <w:lang w:val="en-US"/>
        </w:rPr>
        <w:t>i</w:t>
      </w:r>
      <w:r w:rsidRPr="00420C7A">
        <w:rPr>
          <w:color w:val="000000"/>
          <w:sz w:val="22"/>
          <w:szCs w:val="22"/>
        </w:rPr>
        <w:t xml:space="preserve"> = (</w:t>
      </w:r>
      <w:r w:rsidRPr="00420C7A">
        <w:rPr>
          <w:i/>
          <w:color w:val="000000"/>
          <w:sz w:val="22"/>
          <w:szCs w:val="22"/>
          <w:lang w:val="en-US"/>
        </w:rPr>
        <w:t>x</w:t>
      </w:r>
      <w:r w:rsidRPr="00420C7A">
        <w:rPr>
          <w:i/>
          <w:color w:val="000000"/>
          <w:sz w:val="22"/>
          <w:szCs w:val="22"/>
          <w:vertAlign w:val="subscript"/>
          <w:lang w:val="en-US"/>
        </w:rPr>
        <w:t>i</w:t>
      </w:r>
      <w:r w:rsidRPr="00420C7A">
        <w:rPr>
          <w:i/>
          <w:color w:val="000000"/>
          <w:sz w:val="22"/>
          <w:szCs w:val="22"/>
          <w:vertAlign w:val="subscript"/>
        </w:rPr>
        <w:t xml:space="preserve"> </w:t>
      </w:r>
      <w:r w:rsidRPr="00420C7A">
        <w:rPr>
          <w:color w:val="000000"/>
          <w:sz w:val="22"/>
          <w:szCs w:val="22"/>
        </w:rPr>
        <w:t xml:space="preserve">- </w:t>
      </w:r>
      <w:r w:rsidRPr="00420C7A">
        <w:rPr>
          <w:color w:val="000000"/>
          <w:sz w:val="22"/>
          <w:szCs w:val="22"/>
          <w:lang w:val="en-US"/>
        </w:rPr>
        <w:t>M</w:t>
      </w:r>
      <w:r w:rsidRPr="00420C7A">
        <w:rPr>
          <w:color w:val="000000"/>
          <w:sz w:val="22"/>
          <w:szCs w:val="22"/>
        </w:rPr>
        <w:t>)/</w:t>
      </w:r>
      <w:r w:rsidRPr="00420C7A">
        <w:rPr>
          <w:color w:val="000000"/>
          <w:sz w:val="22"/>
          <w:szCs w:val="22"/>
        </w:rPr>
        <w:sym w:font="SymbolPS" w:char="F073"/>
      </w:r>
      <w:r w:rsidRPr="00420C7A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E61024" w:rsidRPr="00F4589E" w:rsidRDefault="00E61024" w:rsidP="00EC6DFC">
      <w:pPr>
        <w:pStyle w:val="af"/>
        <w:rPr>
          <w:lang w:val="ru-RU"/>
        </w:rPr>
      </w:pPr>
    </w:p>
  </w:footnote>
  <w:footnote w:id="3">
    <w:p w:rsidR="00E61024" w:rsidRPr="004537B0" w:rsidRDefault="00E61024" w:rsidP="009A6815">
      <w:r>
        <w:rPr>
          <w:rStyle w:val="ae"/>
        </w:rPr>
        <w:footnoteRef/>
      </w:r>
      <w:r>
        <w:t xml:space="preserve"> Уровень достижения -  процент учащихся класса, продемонстрировавших достижение базового уровня при выполнении итоговых работ. </w:t>
      </w:r>
      <w:r w:rsidRPr="004537B0">
        <w:rPr>
          <w:b/>
        </w:rPr>
        <w:t>Базовый уровень достижений</w:t>
      </w:r>
      <w:r w:rsidRPr="004537B0">
        <w:t xml:space="preserve"> –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обучения. </w:t>
      </w:r>
    </w:p>
    <w:p w:rsidR="00E61024" w:rsidRPr="00DE0040" w:rsidRDefault="00E61024" w:rsidP="009A6815">
      <w:pPr>
        <w:pStyle w:val="af"/>
        <w:rPr>
          <w:lang w:val="ru-RU"/>
        </w:rPr>
      </w:pPr>
    </w:p>
  </w:footnote>
  <w:footnote w:id="4">
    <w:p w:rsidR="00E61024" w:rsidRPr="00472BF7" w:rsidRDefault="00E61024" w:rsidP="00472BF7">
      <w:pPr>
        <w:pStyle w:val="af"/>
        <w:rPr>
          <w:lang w:val="ru-RU"/>
        </w:rPr>
      </w:pPr>
      <w:r>
        <w:rPr>
          <w:rStyle w:val="ae"/>
        </w:rPr>
        <w:footnoteRef/>
      </w:r>
      <w:r w:rsidRPr="00472BF7">
        <w:rPr>
          <w:lang w:val="ru-RU"/>
        </w:rPr>
        <w:t xml:space="preserve"> Опыт мониторинга показывает, что получение 4 баллов чаще всего означает полное верное выполнение 2 за</w:t>
      </w:r>
      <w:r>
        <w:rPr>
          <w:lang w:val="ru-RU"/>
        </w:rPr>
        <w:t xml:space="preserve">даний повышенного уровня из 4.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24" w:rsidRDefault="004600C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1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1024" w:rsidRDefault="00E61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B17"/>
    <w:multiLevelType w:val="hybridMultilevel"/>
    <w:tmpl w:val="96026C30"/>
    <w:lvl w:ilvl="0" w:tplc="9F702BB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7D8F"/>
    <w:multiLevelType w:val="multilevel"/>
    <w:tmpl w:val="BD420798"/>
    <w:lvl w:ilvl="0">
      <w:start w:val="1"/>
      <w:numFmt w:val="decimal"/>
      <w:lvlText w:val="%1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F219F"/>
    <w:multiLevelType w:val="hybridMultilevel"/>
    <w:tmpl w:val="3206773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313178B"/>
    <w:multiLevelType w:val="hybridMultilevel"/>
    <w:tmpl w:val="3EA22D5C"/>
    <w:lvl w:ilvl="0" w:tplc="91B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72330"/>
    <w:multiLevelType w:val="hybridMultilevel"/>
    <w:tmpl w:val="27F89856"/>
    <w:lvl w:ilvl="0" w:tplc="D7300334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D">
      <w:start w:val="1"/>
      <w:numFmt w:val="bullet"/>
      <w:lvlText w:val="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D0536D8"/>
    <w:multiLevelType w:val="hybridMultilevel"/>
    <w:tmpl w:val="58E6E5A2"/>
    <w:lvl w:ilvl="0" w:tplc="9F5E72F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3A6A3E16">
      <w:start w:val="1"/>
      <w:numFmt w:val="decimal"/>
      <w:lvlText w:val="%2."/>
      <w:lvlJc w:val="left"/>
      <w:pPr>
        <w:tabs>
          <w:tab w:val="num" w:pos="1809"/>
        </w:tabs>
        <w:ind w:left="1146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0DDF4469"/>
    <w:multiLevelType w:val="multilevel"/>
    <w:tmpl w:val="74C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A3D66"/>
    <w:multiLevelType w:val="hybridMultilevel"/>
    <w:tmpl w:val="5DAC179C"/>
    <w:lvl w:ilvl="0" w:tplc="CF4AE81E">
      <w:start w:val="1"/>
      <w:numFmt w:val="bullet"/>
      <w:lvlText w:val="٧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70537"/>
    <w:multiLevelType w:val="hybridMultilevel"/>
    <w:tmpl w:val="A1025E2E"/>
    <w:lvl w:ilvl="0" w:tplc="EF900D5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387EEF"/>
    <w:multiLevelType w:val="hybridMultilevel"/>
    <w:tmpl w:val="C330A90A"/>
    <w:lvl w:ilvl="0" w:tplc="63DAFCC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04DE1"/>
    <w:multiLevelType w:val="multilevel"/>
    <w:tmpl w:val="3EA2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744D2"/>
    <w:multiLevelType w:val="hybridMultilevel"/>
    <w:tmpl w:val="BD9CA9C2"/>
    <w:lvl w:ilvl="0" w:tplc="23A26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803CCB"/>
    <w:multiLevelType w:val="hybridMultilevel"/>
    <w:tmpl w:val="A5F0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62D9D"/>
    <w:multiLevelType w:val="hybridMultilevel"/>
    <w:tmpl w:val="21DEC6EA"/>
    <w:lvl w:ilvl="0" w:tplc="09F2C7BC">
      <w:start w:val="4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27B216FA"/>
    <w:multiLevelType w:val="hybridMultilevel"/>
    <w:tmpl w:val="09626EB4"/>
    <w:lvl w:ilvl="0" w:tplc="F5243222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24BFA"/>
    <w:multiLevelType w:val="hybridMultilevel"/>
    <w:tmpl w:val="F1F2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A2DFE"/>
    <w:multiLevelType w:val="hybridMultilevel"/>
    <w:tmpl w:val="DCFC3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BD0F43"/>
    <w:multiLevelType w:val="singleLevel"/>
    <w:tmpl w:val="5A6AFDA6"/>
    <w:lvl w:ilvl="0"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</w:abstractNum>
  <w:abstractNum w:abstractNumId="18">
    <w:nsid w:val="396179A7"/>
    <w:multiLevelType w:val="hybridMultilevel"/>
    <w:tmpl w:val="9264907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9C870D4"/>
    <w:multiLevelType w:val="singleLevel"/>
    <w:tmpl w:val="5A6AFDA6"/>
    <w:lvl w:ilvl="0"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</w:abstractNum>
  <w:abstractNum w:abstractNumId="20">
    <w:nsid w:val="3DE64ED2"/>
    <w:multiLevelType w:val="hybridMultilevel"/>
    <w:tmpl w:val="0E0A0D72"/>
    <w:lvl w:ilvl="0" w:tplc="8BDCDBF4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1">
    <w:nsid w:val="3E7E30DA"/>
    <w:multiLevelType w:val="multilevel"/>
    <w:tmpl w:val="89003654"/>
    <w:lvl w:ilvl="0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C60A5"/>
    <w:multiLevelType w:val="hybridMultilevel"/>
    <w:tmpl w:val="D682C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752B5B"/>
    <w:multiLevelType w:val="multilevel"/>
    <w:tmpl w:val="09626EB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F6B51"/>
    <w:multiLevelType w:val="hybridMultilevel"/>
    <w:tmpl w:val="90F21BD0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362D1"/>
    <w:multiLevelType w:val="hybridMultilevel"/>
    <w:tmpl w:val="92C89B3C"/>
    <w:lvl w:ilvl="0" w:tplc="63CE5F56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1175F"/>
    <w:multiLevelType w:val="hybridMultilevel"/>
    <w:tmpl w:val="FF6EC326"/>
    <w:lvl w:ilvl="0" w:tplc="F632614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C04AE3A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D93EB49A">
      <w:start w:val="1"/>
      <w:numFmt w:val="bullet"/>
      <w:lvlText w:val="-"/>
      <w:lvlJc w:val="left"/>
      <w:pPr>
        <w:tabs>
          <w:tab w:val="num" w:pos="2920"/>
        </w:tabs>
        <w:ind w:left="292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54841793"/>
    <w:multiLevelType w:val="multilevel"/>
    <w:tmpl w:val="6C04611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31926"/>
    <w:multiLevelType w:val="hybridMultilevel"/>
    <w:tmpl w:val="AD8A3B0E"/>
    <w:lvl w:ilvl="0" w:tplc="93606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BA6E21"/>
    <w:multiLevelType w:val="hybridMultilevel"/>
    <w:tmpl w:val="C4D6D932"/>
    <w:lvl w:ilvl="0" w:tplc="CAFE1C94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>
    <w:nsid w:val="60C8147A"/>
    <w:multiLevelType w:val="hybridMultilevel"/>
    <w:tmpl w:val="949A844E"/>
    <w:lvl w:ilvl="0" w:tplc="4664D2A6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5043C"/>
    <w:multiLevelType w:val="hybridMultilevel"/>
    <w:tmpl w:val="40D8FC90"/>
    <w:lvl w:ilvl="0" w:tplc="199CF340">
      <w:start w:val="1"/>
      <w:numFmt w:val="bullet"/>
      <w:lvlText w:val=""/>
      <w:lvlJc w:val="left"/>
      <w:pPr>
        <w:tabs>
          <w:tab w:val="num" w:pos="2211"/>
        </w:tabs>
        <w:ind w:left="2211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2">
    <w:nsid w:val="632C6855"/>
    <w:multiLevelType w:val="hybridMultilevel"/>
    <w:tmpl w:val="8DAC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769C1"/>
    <w:multiLevelType w:val="hybridMultilevel"/>
    <w:tmpl w:val="A2D40882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4">
    <w:nsid w:val="68AF499B"/>
    <w:multiLevelType w:val="hybridMultilevel"/>
    <w:tmpl w:val="EB8AB9A4"/>
    <w:lvl w:ilvl="0" w:tplc="5512F94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665FC"/>
    <w:multiLevelType w:val="singleLevel"/>
    <w:tmpl w:val="5A6AFDA6"/>
    <w:lvl w:ilvl="0"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</w:abstractNum>
  <w:abstractNum w:abstractNumId="36">
    <w:nsid w:val="6CC04CE8"/>
    <w:multiLevelType w:val="hybridMultilevel"/>
    <w:tmpl w:val="2AD0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C35C3"/>
    <w:multiLevelType w:val="hybridMultilevel"/>
    <w:tmpl w:val="50402CFE"/>
    <w:lvl w:ilvl="0" w:tplc="CF4AE81E">
      <w:start w:val="1"/>
      <w:numFmt w:val="bullet"/>
      <w:lvlText w:val="٧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716F3"/>
    <w:multiLevelType w:val="hybridMultilevel"/>
    <w:tmpl w:val="FFEA7A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A7343E"/>
    <w:multiLevelType w:val="hybridMultilevel"/>
    <w:tmpl w:val="D52207EE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40">
    <w:nsid w:val="76264E6E"/>
    <w:multiLevelType w:val="hybridMultilevel"/>
    <w:tmpl w:val="776A9E88"/>
    <w:lvl w:ilvl="0" w:tplc="8FDEBF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305AF4"/>
    <w:multiLevelType w:val="hybridMultilevel"/>
    <w:tmpl w:val="2DB834E4"/>
    <w:lvl w:ilvl="0" w:tplc="95D47C56">
      <w:start w:val="1"/>
      <w:numFmt w:val="decimal"/>
      <w:lvlText w:val="4.3.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E4C8D"/>
    <w:multiLevelType w:val="hybridMultilevel"/>
    <w:tmpl w:val="E064F07C"/>
    <w:lvl w:ilvl="0" w:tplc="D7685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19"/>
  </w:num>
  <w:num w:numId="3">
    <w:abstractNumId w:val="17"/>
  </w:num>
  <w:num w:numId="4">
    <w:abstractNumId w:val="30"/>
  </w:num>
  <w:num w:numId="5">
    <w:abstractNumId w:val="40"/>
  </w:num>
  <w:num w:numId="6">
    <w:abstractNumId w:val="13"/>
  </w:num>
  <w:num w:numId="7">
    <w:abstractNumId w:val="29"/>
  </w:num>
  <w:num w:numId="8">
    <w:abstractNumId w:val="38"/>
  </w:num>
  <w:num w:numId="9">
    <w:abstractNumId w:val="25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0"/>
  </w:num>
  <w:num w:numId="15">
    <w:abstractNumId w:val="41"/>
  </w:num>
  <w:num w:numId="16">
    <w:abstractNumId w:val="21"/>
  </w:num>
  <w:num w:numId="17">
    <w:abstractNumId w:val="1"/>
  </w:num>
  <w:num w:numId="18">
    <w:abstractNumId w:val="27"/>
  </w:num>
  <w:num w:numId="19">
    <w:abstractNumId w:val="23"/>
  </w:num>
  <w:num w:numId="20">
    <w:abstractNumId w:val="0"/>
  </w:num>
  <w:num w:numId="21">
    <w:abstractNumId w:val="31"/>
  </w:num>
  <w:num w:numId="22">
    <w:abstractNumId w:val="42"/>
  </w:num>
  <w:num w:numId="23">
    <w:abstractNumId w:val="11"/>
  </w:num>
  <w:num w:numId="24">
    <w:abstractNumId w:val="16"/>
  </w:num>
  <w:num w:numId="25">
    <w:abstractNumId w:val="32"/>
  </w:num>
  <w:num w:numId="26">
    <w:abstractNumId w:val="15"/>
  </w:num>
  <w:num w:numId="27">
    <w:abstractNumId w:val="12"/>
  </w:num>
  <w:num w:numId="28">
    <w:abstractNumId w:val="26"/>
  </w:num>
  <w:num w:numId="29">
    <w:abstractNumId w:val="9"/>
  </w:num>
  <w:num w:numId="30">
    <w:abstractNumId w:val="2"/>
  </w:num>
  <w:num w:numId="31">
    <w:abstractNumId w:val="18"/>
  </w:num>
  <w:num w:numId="32">
    <w:abstractNumId w:val="8"/>
  </w:num>
  <w:num w:numId="33">
    <w:abstractNumId w:val="22"/>
  </w:num>
  <w:num w:numId="34">
    <w:abstractNumId w:val="4"/>
  </w:num>
  <w:num w:numId="35">
    <w:abstractNumId w:val="34"/>
  </w:num>
  <w:num w:numId="36">
    <w:abstractNumId w:val="24"/>
  </w:num>
  <w:num w:numId="37">
    <w:abstractNumId w:val="20"/>
  </w:num>
  <w:num w:numId="38">
    <w:abstractNumId w:val="33"/>
  </w:num>
  <w:num w:numId="39">
    <w:abstractNumId w:val="39"/>
  </w:num>
  <w:num w:numId="40">
    <w:abstractNumId w:val="36"/>
  </w:num>
  <w:num w:numId="41">
    <w:abstractNumId w:val="28"/>
  </w:num>
  <w:num w:numId="42">
    <w:abstractNumId w:val="37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9E"/>
    <w:rsid w:val="0000021C"/>
    <w:rsid w:val="00004C2F"/>
    <w:rsid w:val="000071BA"/>
    <w:rsid w:val="0000783F"/>
    <w:rsid w:val="00016BDB"/>
    <w:rsid w:val="00024282"/>
    <w:rsid w:val="0003126E"/>
    <w:rsid w:val="0003471C"/>
    <w:rsid w:val="000367AB"/>
    <w:rsid w:val="00061C03"/>
    <w:rsid w:val="000625E3"/>
    <w:rsid w:val="00095EBA"/>
    <w:rsid w:val="00096A6A"/>
    <w:rsid w:val="000A5273"/>
    <w:rsid w:val="000B3F38"/>
    <w:rsid w:val="000C3E42"/>
    <w:rsid w:val="000C5A36"/>
    <w:rsid w:val="000C7BF2"/>
    <w:rsid w:val="000D1BFC"/>
    <w:rsid w:val="000D34C8"/>
    <w:rsid w:val="000D68F8"/>
    <w:rsid w:val="000E4A2C"/>
    <w:rsid w:val="000F22A3"/>
    <w:rsid w:val="00120A67"/>
    <w:rsid w:val="0012644B"/>
    <w:rsid w:val="00143E3A"/>
    <w:rsid w:val="00145F07"/>
    <w:rsid w:val="001636FF"/>
    <w:rsid w:val="00170D16"/>
    <w:rsid w:val="00191036"/>
    <w:rsid w:val="00191D6C"/>
    <w:rsid w:val="001C47BC"/>
    <w:rsid w:val="001E0769"/>
    <w:rsid w:val="001E374C"/>
    <w:rsid w:val="001E56B6"/>
    <w:rsid w:val="001F337C"/>
    <w:rsid w:val="00206D53"/>
    <w:rsid w:val="002072C9"/>
    <w:rsid w:val="00220397"/>
    <w:rsid w:val="00231241"/>
    <w:rsid w:val="00235274"/>
    <w:rsid w:val="00245409"/>
    <w:rsid w:val="002655AC"/>
    <w:rsid w:val="0026690B"/>
    <w:rsid w:val="002775C7"/>
    <w:rsid w:val="002806AE"/>
    <w:rsid w:val="002A594F"/>
    <w:rsid w:val="002B6D16"/>
    <w:rsid w:val="002C0DF4"/>
    <w:rsid w:val="002C2B3F"/>
    <w:rsid w:val="002C7714"/>
    <w:rsid w:val="002F2ED1"/>
    <w:rsid w:val="003007BC"/>
    <w:rsid w:val="0030397C"/>
    <w:rsid w:val="003349C8"/>
    <w:rsid w:val="003504B0"/>
    <w:rsid w:val="003570C5"/>
    <w:rsid w:val="00365A4F"/>
    <w:rsid w:val="00366165"/>
    <w:rsid w:val="00366EEF"/>
    <w:rsid w:val="00377587"/>
    <w:rsid w:val="00397692"/>
    <w:rsid w:val="003A65CE"/>
    <w:rsid w:val="003B0E80"/>
    <w:rsid w:val="003B408A"/>
    <w:rsid w:val="003B463F"/>
    <w:rsid w:val="003C2FFB"/>
    <w:rsid w:val="003C36B0"/>
    <w:rsid w:val="003C7BD5"/>
    <w:rsid w:val="003E2DA0"/>
    <w:rsid w:val="00420C7A"/>
    <w:rsid w:val="00421B64"/>
    <w:rsid w:val="00425E6D"/>
    <w:rsid w:val="0043205B"/>
    <w:rsid w:val="00441294"/>
    <w:rsid w:val="00453183"/>
    <w:rsid w:val="00455D0A"/>
    <w:rsid w:val="004600C5"/>
    <w:rsid w:val="00464443"/>
    <w:rsid w:val="004718A7"/>
    <w:rsid w:val="00471FDC"/>
    <w:rsid w:val="00472BF7"/>
    <w:rsid w:val="004A23F2"/>
    <w:rsid w:val="004A7371"/>
    <w:rsid w:val="004A790F"/>
    <w:rsid w:val="004B2A85"/>
    <w:rsid w:val="004B2BCE"/>
    <w:rsid w:val="004C50C7"/>
    <w:rsid w:val="004C67A9"/>
    <w:rsid w:val="004D3CF1"/>
    <w:rsid w:val="004E4B12"/>
    <w:rsid w:val="004F2CBA"/>
    <w:rsid w:val="004F34B7"/>
    <w:rsid w:val="00513FE1"/>
    <w:rsid w:val="0051587C"/>
    <w:rsid w:val="00530381"/>
    <w:rsid w:val="00534A40"/>
    <w:rsid w:val="00553D96"/>
    <w:rsid w:val="00554B29"/>
    <w:rsid w:val="005617D4"/>
    <w:rsid w:val="00567FB5"/>
    <w:rsid w:val="0057441F"/>
    <w:rsid w:val="005864B6"/>
    <w:rsid w:val="00594F76"/>
    <w:rsid w:val="005A2FFA"/>
    <w:rsid w:val="005B222A"/>
    <w:rsid w:val="005D62B2"/>
    <w:rsid w:val="005E5BCE"/>
    <w:rsid w:val="005F08CA"/>
    <w:rsid w:val="00601336"/>
    <w:rsid w:val="00611C17"/>
    <w:rsid w:val="00621483"/>
    <w:rsid w:val="006249F6"/>
    <w:rsid w:val="00631D0B"/>
    <w:rsid w:val="00635623"/>
    <w:rsid w:val="00662A4C"/>
    <w:rsid w:val="00662E01"/>
    <w:rsid w:val="006A3C9E"/>
    <w:rsid w:val="006A5A77"/>
    <w:rsid w:val="006B413F"/>
    <w:rsid w:val="006C3767"/>
    <w:rsid w:val="006D2AF5"/>
    <w:rsid w:val="006F0E62"/>
    <w:rsid w:val="006F1554"/>
    <w:rsid w:val="00706ECC"/>
    <w:rsid w:val="00712956"/>
    <w:rsid w:val="00725C7F"/>
    <w:rsid w:val="007359A9"/>
    <w:rsid w:val="0074283C"/>
    <w:rsid w:val="00746BD1"/>
    <w:rsid w:val="00762865"/>
    <w:rsid w:val="00774FCA"/>
    <w:rsid w:val="00776356"/>
    <w:rsid w:val="00786D2E"/>
    <w:rsid w:val="00790EBB"/>
    <w:rsid w:val="007963BA"/>
    <w:rsid w:val="007B3C8D"/>
    <w:rsid w:val="007C2811"/>
    <w:rsid w:val="007C7A3D"/>
    <w:rsid w:val="007D79D3"/>
    <w:rsid w:val="007F1E54"/>
    <w:rsid w:val="0081039A"/>
    <w:rsid w:val="00812C49"/>
    <w:rsid w:val="008207AC"/>
    <w:rsid w:val="008209F6"/>
    <w:rsid w:val="0086233C"/>
    <w:rsid w:val="0086551B"/>
    <w:rsid w:val="0087789D"/>
    <w:rsid w:val="00882A06"/>
    <w:rsid w:val="00883DEC"/>
    <w:rsid w:val="00886E2A"/>
    <w:rsid w:val="0089440C"/>
    <w:rsid w:val="008A60F7"/>
    <w:rsid w:val="008B64FF"/>
    <w:rsid w:val="008D017D"/>
    <w:rsid w:val="008D1743"/>
    <w:rsid w:val="008D5874"/>
    <w:rsid w:val="008E6D5F"/>
    <w:rsid w:val="008E7AF9"/>
    <w:rsid w:val="0092037F"/>
    <w:rsid w:val="009232E6"/>
    <w:rsid w:val="00927F14"/>
    <w:rsid w:val="00932CDB"/>
    <w:rsid w:val="00937600"/>
    <w:rsid w:val="00940049"/>
    <w:rsid w:val="00947AD1"/>
    <w:rsid w:val="009A6430"/>
    <w:rsid w:val="009A67E1"/>
    <w:rsid w:val="009A6815"/>
    <w:rsid w:val="009B488A"/>
    <w:rsid w:val="009B7F9F"/>
    <w:rsid w:val="009C731F"/>
    <w:rsid w:val="009D7C36"/>
    <w:rsid w:val="009E2137"/>
    <w:rsid w:val="009F5B39"/>
    <w:rsid w:val="00A04F02"/>
    <w:rsid w:val="00A24B24"/>
    <w:rsid w:val="00A33F8A"/>
    <w:rsid w:val="00A3441E"/>
    <w:rsid w:val="00A35FB8"/>
    <w:rsid w:val="00A557C4"/>
    <w:rsid w:val="00A83A4D"/>
    <w:rsid w:val="00AB2A2F"/>
    <w:rsid w:val="00AB7186"/>
    <w:rsid w:val="00AC427C"/>
    <w:rsid w:val="00AC4CA5"/>
    <w:rsid w:val="00AE58CE"/>
    <w:rsid w:val="00AE6FDE"/>
    <w:rsid w:val="00B01A0C"/>
    <w:rsid w:val="00B05B61"/>
    <w:rsid w:val="00B12E12"/>
    <w:rsid w:val="00B14A7A"/>
    <w:rsid w:val="00B3069E"/>
    <w:rsid w:val="00B43AC5"/>
    <w:rsid w:val="00B4447E"/>
    <w:rsid w:val="00B45EAD"/>
    <w:rsid w:val="00B52176"/>
    <w:rsid w:val="00B554AD"/>
    <w:rsid w:val="00B7437F"/>
    <w:rsid w:val="00B75A0D"/>
    <w:rsid w:val="00B76344"/>
    <w:rsid w:val="00B76380"/>
    <w:rsid w:val="00B96F8D"/>
    <w:rsid w:val="00BA5622"/>
    <w:rsid w:val="00BA6CC7"/>
    <w:rsid w:val="00BB048A"/>
    <w:rsid w:val="00BB536D"/>
    <w:rsid w:val="00BD0413"/>
    <w:rsid w:val="00BE2891"/>
    <w:rsid w:val="00BE3232"/>
    <w:rsid w:val="00C0110B"/>
    <w:rsid w:val="00C06264"/>
    <w:rsid w:val="00C20D15"/>
    <w:rsid w:val="00C21529"/>
    <w:rsid w:val="00C36315"/>
    <w:rsid w:val="00C36E00"/>
    <w:rsid w:val="00C418A8"/>
    <w:rsid w:val="00C4623F"/>
    <w:rsid w:val="00C470F8"/>
    <w:rsid w:val="00C53A91"/>
    <w:rsid w:val="00C75F62"/>
    <w:rsid w:val="00C8062E"/>
    <w:rsid w:val="00C878DD"/>
    <w:rsid w:val="00C9564D"/>
    <w:rsid w:val="00C9742C"/>
    <w:rsid w:val="00CB1B56"/>
    <w:rsid w:val="00CB4501"/>
    <w:rsid w:val="00CC774C"/>
    <w:rsid w:val="00CF79FE"/>
    <w:rsid w:val="00D04056"/>
    <w:rsid w:val="00D04BD0"/>
    <w:rsid w:val="00D33B40"/>
    <w:rsid w:val="00D5191E"/>
    <w:rsid w:val="00D715E0"/>
    <w:rsid w:val="00D771C1"/>
    <w:rsid w:val="00D83DE8"/>
    <w:rsid w:val="00D853C2"/>
    <w:rsid w:val="00D909AB"/>
    <w:rsid w:val="00DA56FF"/>
    <w:rsid w:val="00DA5FF0"/>
    <w:rsid w:val="00DA7CAD"/>
    <w:rsid w:val="00DD7706"/>
    <w:rsid w:val="00DE3698"/>
    <w:rsid w:val="00DE4D9C"/>
    <w:rsid w:val="00E03B57"/>
    <w:rsid w:val="00E05515"/>
    <w:rsid w:val="00E125FA"/>
    <w:rsid w:val="00E15631"/>
    <w:rsid w:val="00E20787"/>
    <w:rsid w:val="00E26835"/>
    <w:rsid w:val="00E4018D"/>
    <w:rsid w:val="00E451CF"/>
    <w:rsid w:val="00E50C37"/>
    <w:rsid w:val="00E53544"/>
    <w:rsid w:val="00E61024"/>
    <w:rsid w:val="00E85778"/>
    <w:rsid w:val="00E9115C"/>
    <w:rsid w:val="00E91E18"/>
    <w:rsid w:val="00EA6017"/>
    <w:rsid w:val="00EC392B"/>
    <w:rsid w:val="00EC6DFC"/>
    <w:rsid w:val="00EE141A"/>
    <w:rsid w:val="00F002E3"/>
    <w:rsid w:val="00F072E0"/>
    <w:rsid w:val="00F16C37"/>
    <w:rsid w:val="00F300C5"/>
    <w:rsid w:val="00F32142"/>
    <w:rsid w:val="00F44C36"/>
    <w:rsid w:val="00F4589E"/>
    <w:rsid w:val="00F50EDB"/>
    <w:rsid w:val="00F57A5E"/>
    <w:rsid w:val="00F90A7E"/>
    <w:rsid w:val="00F9764D"/>
    <w:rsid w:val="00F97DF4"/>
    <w:rsid w:val="00FA11C0"/>
    <w:rsid w:val="00FB0F29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6E"/>
    <w:rPr>
      <w:sz w:val="24"/>
      <w:szCs w:val="24"/>
    </w:rPr>
  </w:style>
  <w:style w:type="paragraph" w:styleId="1">
    <w:name w:val="heading 1"/>
    <w:basedOn w:val="a"/>
    <w:next w:val="a"/>
    <w:qFormat/>
    <w:rsid w:val="0003126E"/>
    <w:pPr>
      <w:keepNext/>
      <w:autoSpaceDE w:val="0"/>
      <w:autoSpaceDN w:val="0"/>
      <w:ind w:firstLine="6521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3126E"/>
    <w:pPr>
      <w:keepNext/>
      <w:autoSpaceDE w:val="0"/>
      <w:autoSpaceDN w:val="0"/>
      <w:ind w:firstLine="567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3126E"/>
    <w:pPr>
      <w:keepNext/>
      <w:autoSpaceDE w:val="0"/>
      <w:autoSpaceDN w:val="0"/>
      <w:outlineLvl w:val="2"/>
    </w:pPr>
  </w:style>
  <w:style w:type="paragraph" w:styleId="4">
    <w:name w:val="heading 4"/>
    <w:basedOn w:val="a"/>
    <w:next w:val="a"/>
    <w:qFormat/>
    <w:rsid w:val="0003126E"/>
    <w:pPr>
      <w:keepNext/>
      <w:jc w:val="right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"/>
    <w:next w:val="a"/>
    <w:qFormat/>
    <w:rsid w:val="0003126E"/>
    <w:pPr>
      <w:keepNext/>
      <w:tabs>
        <w:tab w:val="left" w:pos="9214"/>
      </w:tabs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03126E"/>
    <w:pPr>
      <w:keepNext/>
      <w:jc w:val="center"/>
      <w:outlineLvl w:val="5"/>
    </w:pPr>
    <w:rPr>
      <w:b/>
      <w:bCs/>
      <w:snapToGrid w:val="0"/>
      <w:sz w:val="28"/>
      <w:szCs w:val="28"/>
    </w:rPr>
  </w:style>
  <w:style w:type="paragraph" w:styleId="7">
    <w:name w:val="heading 7"/>
    <w:basedOn w:val="a"/>
    <w:next w:val="a"/>
    <w:qFormat/>
    <w:rsid w:val="0003126E"/>
    <w:pPr>
      <w:keepNext/>
      <w:outlineLvl w:val="6"/>
    </w:pPr>
    <w:rPr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3126E"/>
    <w:pPr>
      <w:keepNext/>
      <w:ind w:right="692"/>
      <w:jc w:val="center"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qFormat/>
    <w:rsid w:val="00A3441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126E"/>
    <w:pPr>
      <w:widowControl w:val="0"/>
      <w:autoSpaceDE w:val="0"/>
      <w:autoSpaceDN w:val="0"/>
    </w:pPr>
    <w:rPr>
      <w:szCs w:val="24"/>
    </w:rPr>
  </w:style>
  <w:style w:type="paragraph" w:styleId="a3">
    <w:name w:val="Body Text Indent"/>
    <w:basedOn w:val="a"/>
    <w:rsid w:val="0003126E"/>
    <w:pPr>
      <w:ind w:right="-110" w:firstLine="540"/>
      <w:jc w:val="both"/>
    </w:pPr>
  </w:style>
  <w:style w:type="paragraph" w:styleId="a4">
    <w:name w:val="Body Text"/>
    <w:basedOn w:val="a"/>
    <w:rsid w:val="0003126E"/>
    <w:pPr>
      <w:jc w:val="center"/>
    </w:pPr>
    <w:rPr>
      <w:iCs/>
      <w:sz w:val="28"/>
    </w:rPr>
  </w:style>
  <w:style w:type="paragraph" w:styleId="20">
    <w:name w:val="Body Text Indent 2"/>
    <w:basedOn w:val="a"/>
    <w:rsid w:val="0003126E"/>
    <w:pPr>
      <w:ind w:firstLine="567"/>
      <w:jc w:val="both"/>
    </w:pPr>
    <w:rPr>
      <w:b/>
      <w:sz w:val="28"/>
      <w:szCs w:val="20"/>
    </w:rPr>
  </w:style>
  <w:style w:type="paragraph" w:styleId="30">
    <w:name w:val="Body Text 3"/>
    <w:basedOn w:val="a"/>
    <w:link w:val="31"/>
    <w:rsid w:val="0003126E"/>
    <w:pPr>
      <w:jc w:val="both"/>
    </w:pPr>
    <w:rPr>
      <w:sz w:val="28"/>
      <w:szCs w:val="20"/>
    </w:rPr>
  </w:style>
  <w:style w:type="paragraph" w:styleId="32">
    <w:name w:val="Body Text Indent 3"/>
    <w:basedOn w:val="a"/>
    <w:rsid w:val="0003126E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03126E"/>
    <w:pPr>
      <w:tabs>
        <w:tab w:val="left" w:pos="9214"/>
      </w:tabs>
      <w:ind w:right="-908"/>
      <w:jc w:val="center"/>
    </w:pPr>
    <w:rPr>
      <w:b/>
      <w:sz w:val="28"/>
      <w:szCs w:val="20"/>
    </w:rPr>
  </w:style>
  <w:style w:type="paragraph" w:styleId="a5">
    <w:name w:val="Plain Text"/>
    <w:basedOn w:val="a"/>
    <w:rsid w:val="0003126E"/>
    <w:rPr>
      <w:rFonts w:ascii="Courier New" w:hAnsi="Courier New" w:cs="Courier New"/>
      <w:sz w:val="20"/>
      <w:szCs w:val="20"/>
    </w:rPr>
  </w:style>
  <w:style w:type="character" w:styleId="a6">
    <w:name w:val="page number"/>
    <w:basedOn w:val="a0"/>
    <w:rsid w:val="0003126E"/>
  </w:style>
  <w:style w:type="paragraph" w:styleId="a7">
    <w:name w:val="header"/>
    <w:basedOn w:val="a"/>
    <w:rsid w:val="0003126E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03126E"/>
    <w:rPr>
      <w:color w:val="800080"/>
      <w:u w:val="single"/>
    </w:rPr>
  </w:style>
  <w:style w:type="paragraph" w:customStyle="1" w:styleId="jus">
    <w:name w:val="jus"/>
    <w:basedOn w:val="a"/>
    <w:rsid w:val="0003126E"/>
    <w:pPr>
      <w:spacing w:before="100" w:beforeAutospacing="1" w:after="100" w:afterAutospacing="1"/>
    </w:pPr>
  </w:style>
  <w:style w:type="character" w:customStyle="1" w:styleId="sz14">
    <w:name w:val="sz14"/>
    <w:basedOn w:val="a0"/>
    <w:rsid w:val="0003126E"/>
  </w:style>
  <w:style w:type="paragraph" w:customStyle="1" w:styleId="lft">
    <w:name w:val="lft"/>
    <w:basedOn w:val="a"/>
    <w:rsid w:val="0003126E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03126E"/>
    <w:pPr>
      <w:ind w:left="708"/>
    </w:pPr>
  </w:style>
  <w:style w:type="character" w:styleId="aa">
    <w:name w:val="Hyperlink"/>
    <w:basedOn w:val="a0"/>
    <w:unhideWhenUsed/>
    <w:rsid w:val="0003126E"/>
    <w:rPr>
      <w:strike w:val="0"/>
      <w:dstrike w:val="0"/>
      <w:color w:val="0852C6"/>
      <w:u w:val="none"/>
      <w:effect w:val="none"/>
    </w:rPr>
  </w:style>
  <w:style w:type="paragraph" w:styleId="ab">
    <w:name w:val="footer"/>
    <w:basedOn w:val="a"/>
    <w:rsid w:val="0003126E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03126E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rsid w:val="0003126E"/>
    <w:rPr>
      <w:b/>
      <w:bCs/>
      <w:i/>
      <w:iCs/>
      <w:sz w:val="24"/>
      <w:szCs w:val="24"/>
    </w:rPr>
  </w:style>
  <w:style w:type="character" w:customStyle="1" w:styleId="BodyText3Char">
    <w:name w:val="Body Text 3 Char"/>
    <w:basedOn w:val="a0"/>
    <w:semiHidden/>
    <w:locked/>
    <w:rsid w:val="0003126E"/>
    <w:rPr>
      <w:sz w:val="28"/>
      <w:lang w:val="ru-RU" w:eastAsia="ru-RU" w:bidi="ar-SA"/>
    </w:rPr>
  </w:style>
  <w:style w:type="character" w:customStyle="1" w:styleId="BodyTextIndent2Char">
    <w:name w:val="Body Text Indent 2 Char"/>
    <w:basedOn w:val="a0"/>
    <w:semiHidden/>
    <w:locked/>
    <w:rsid w:val="0003126E"/>
    <w:rPr>
      <w:b/>
      <w:sz w:val="28"/>
      <w:lang w:val="ru-RU" w:eastAsia="ru-RU" w:bidi="ar-SA"/>
    </w:rPr>
  </w:style>
  <w:style w:type="character" w:styleId="ae">
    <w:name w:val="footnote reference"/>
    <w:basedOn w:val="a0"/>
    <w:rsid w:val="0003126E"/>
    <w:rPr>
      <w:rFonts w:cs="Times New Roman"/>
      <w:vertAlign w:val="superscript"/>
    </w:rPr>
  </w:style>
  <w:style w:type="paragraph" w:styleId="af">
    <w:name w:val="footnote text"/>
    <w:aliases w:val="F1"/>
    <w:basedOn w:val="a"/>
    <w:link w:val="af0"/>
    <w:semiHidden/>
    <w:rsid w:val="0003126E"/>
    <w:rPr>
      <w:sz w:val="20"/>
      <w:szCs w:val="20"/>
      <w:lang w:val="en-US"/>
    </w:rPr>
  </w:style>
  <w:style w:type="character" w:customStyle="1" w:styleId="FootnoteTextChar">
    <w:name w:val="Footnote Text Char"/>
    <w:aliases w:val="F1 Char"/>
    <w:basedOn w:val="a0"/>
    <w:semiHidden/>
    <w:locked/>
    <w:rsid w:val="0003126E"/>
    <w:rPr>
      <w:lang w:val="en-US" w:eastAsia="ru-RU" w:bidi="ar-SA"/>
    </w:rPr>
  </w:style>
  <w:style w:type="paragraph" w:customStyle="1" w:styleId="xl32">
    <w:name w:val="xl32"/>
    <w:basedOn w:val="a"/>
    <w:rsid w:val="00A34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character" w:customStyle="1" w:styleId="31">
    <w:name w:val="Основной текст 3 Знак"/>
    <w:link w:val="30"/>
    <w:locked/>
    <w:rsid w:val="00EC6DFC"/>
    <w:rPr>
      <w:sz w:val="28"/>
      <w:lang w:val="ru-RU" w:eastAsia="ru-RU" w:bidi="ar-SA"/>
    </w:rPr>
  </w:style>
  <w:style w:type="character" w:customStyle="1" w:styleId="af0">
    <w:name w:val="Текст сноски Знак"/>
    <w:aliases w:val="F1 Знак"/>
    <w:basedOn w:val="a0"/>
    <w:link w:val="af"/>
    <w:semiHidden/>
    <w:locked/>
    <w:rsid w:val="00472BF7"/>
    <w:rPr>
      <w:lang w:val="en-US"/>
    </w:rPr>
  </w:style>
  <w:style w:type="character" w:customStyle="1" w:styleId="apple-converted-space">
    <w:name w:val="apple-converted-space"/>
    <w:basedOn w:val="a0"/>
    <w:rsid w:val="001636FF"/>
  </w:style>
  <w:style w:type="paragraph" w:styleId="af1">
    <w:name w:val="Balloon Text"/>
    <w:basedOn w:val="a"/>
    <w:link w:val="af2"/>
    <w:rsid w:val="001E56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E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F0D7-ADD2-4CC9-8282-FBB5E621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11</Company>
  <LinksUpToDate>false</LinksUpToDate>
  <CharactersWithSpaces>35557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1</dc:creator>
  <cp:lastModifiedBy>a.masaev</cp:lastModifiedBy>
  <cp:revision>2</cp:revision>
  <cp:lastPrinted>2013-08-30T15:20:00Z</cp:lastPrinted>
  <dcterms:created xsi:type="dcterms:W3CDTF">2016-07-07T07:17:00Z</dcterms:created>
  <dcterms:modified xsi:type="dcterms:W3CDTF">2016-07-07T07:17:00Z</dcterms:modified>
</cp:coreProperties>
</file>