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B2" w:rsidRPr="00FE10C6" w:rsidRDefault="00CA71B9" w:rsidP="006C57BC">
      <w:pPr>
        <w:spacing w:after="0" w:line="360" w:lineRule="auto"/>
        <w:ind w:firstLine="567"/>
        <w:jc w:val="center"/>
        <w:rPr>
          <w:rFonts w:ascii="Times New Roman" w:hAnsi="Times New Roman" w:cs="Times New Roman"/>
          <w:sz w:val="28"/>
          <w:szCs w:val="28"/>
        </w:rPr>
      </w:pPr>
      <w:r w:rsidRPr="00FE10C6">
        <w:rPr>
          <w:rFonts w:ascii="Times New Roman" w:hAnsi="Times New Roman" w:cs="Times New Roman"/>
          <w:sz w:val="28"/>
          <w:szCs w:val="28"/>
        </w:rPr>
        <w:t xml:space="preserve">Концепция </w:t>
      </w:r>
      <w:r w:rsidR="008568D1" w:rsidRPr="00FE10C6">
        <w:rPr>
          <w:rFonts w:ascii="Times New Roman" w:hAnsi="Times New Roman" w:cs="Times New Roman"/>
          <w:sz w:val="28"/>
          <w:szCs w:val="28"/>
        </w:rPr>
        <w:t xml:space="preserve">непрерывной </w:t>
      </w:r>
      <w:r w:rsidRPr="00FE10C6">
        <w:rPr>
          <w:rFonts w:ascii="Times New Roman" w:hAnsi="Times New Roman" w:cs="Times New Roman"/>
          <w:sz w:val="28"/>
          <w:szCs w:val="28"/>
        </w:rPr>
        <w:t>подготовки</w:t>
      </w:r>
      <w:r w:rsidR="008568D1" w:rsidRPr="00FE10C6">
        <w:rPr>
          <w:rFonts w:ascii="Times New Roman" w:hAnsi="Times New Roman" w:cs="Times New Roman"/>
          <w:sz w:val="28"/>
          <w:szCs w:val="28"/>
        </w:rPr>
        <w:t xml:space="preserve">, </w:t>
      </w:r>
      <w:r w:rsidR="00CD2EB2" w:rsidRPr="00FE10C6">
        <w:rPr>
          <w:rFonts w:ascii="Times New Roman" w:hAnsi="Times New Roman" w:cs="Times New Roman"/>
          <w:sz w:val="28"/>
          <w:szCs w:val="28"/>
        </w:rPr>
        <w:t xml:space="preserve">сопровождения и профессионального роста </w:t>
      </w:r>
      <w:r w:rsidR="00E971CF" w:rsidRPr="00FE10C6">
        <w:rPr>
          <w:rFonts w:ascii="Times New Roman" w:hAnsi="Times New Roman" w:cs="Times New Roman"/>
          <w:sz w:val="28"/>
          <w:szCs w:val="28"/>
        </w:rPr>
        <w:t>педагог</w:t>
      </w:r>
      <w:r w:rsidR="008568D1" w:rsidRPr="00FE10C6">
        <w:rPr>
          <w:rFonts w:ascii="Times New Roman" w:hAnsi="Times New Roman" w:cs="Times New Roman"/>
          <w:sz w:val="28"/>
          <w:szCs w:val="28"/>
        </w:rPr>
        <w:t>ических работников</w:t>
      </w:r>
      <w:r w:rsidR="00E971CF" w:rsidRPr="00FE10C6">
        <w:rPr>
          <w:rFonts w:ascii="Times New Roman" w:hAnsi="Times New Roman" w:cs="Times New Roman"/>
          <w:sz w:val="28"/>
          <w:szCs w:val="28"/>
        </w:rPr>
        <w:t xml:space="preserve"> Калининградской области</w:t>
      </w:r>
      <w:r w:rsidR="008568D1" w:rsidRPr="00FE10C6">
        <w:rPr>
          <w:rFonts w:ascii="Times New Roman" w:hAnsi="Times New Roman" w:cs="Times New Roman"/>
          <w:sz w:val="28"/>
          <w:szCs w:val="28"/>
        </w:rPr>
        <w:t xml:space="preserve"> «Учитель будущего» </w:t>
      </w:r>
    </w:p>
    <w:p w:rsidR="00510580" w:rsidRPr="00FE10C6" w:rsidRDefault="00E971CF" w:rsidP="006C57BC">
      <w:pPr>
        <w:spacing w:after="0" w:line="360" w:lineRule="auto"/>
        <w:ind w:firstLine="567"/>
        <w:jc w:val="center"/>
        <w:rPr>
          <w:rFonts w:ascii="Times New Roman" w:hAnsi="Times New Roman" w:cs="Times New Roman"/>
          <w:sz w:val="28"/>
          <w:szCs w:val="28"/>
        </w:rPr>
      </w:pPr>
      <w:r w:rsidRPr="00FE10C6">
        <w:rPr>
          <w:rFonts w:ascii="Times New Roman" w:hAnsi="Times New Roman" w:cs="Times New Roman"/>
          <w:sz w:val="28"/>
          <w:szCs w:val="28"/>
        </w:rPr>
        <w:t>на период с 2019 по 2024 гг.</w:t>
      </w:r>
    </w:p>
    <w:p w:rsidR="00E971CF" w:rsidRPr="00FE10C6" w:rsidRDefault="00E971CF" w:rsidP="006C57BC">
      <w:pPr>
        <w:spacing w:after="0" w:line="360" w:lineRule="auto"/>
        <w:ind w:firstLine="567"/>
        <w:rPr>
          <w:rFonts w:ascii="Times New Roman" w:hAnsi="Times New Roman" w:cs="Times New Roman"/>
          <w:b/>
          <w:sz w:val="28"/>
          <w:szCs w:val="28"/>
        </w:rPr>
      </w:pPr>
    </w:p>
    <w:p w:rsidR="00E971CF" w:rsidRPr="00FE10C6" w:rsidRDefault="00E971CF" w:rsidP="006C57BC">
      <w:pPr>
        <w:spacing w:after="0" w:line="360" w:lineRule="auto"/>
        <w:ind w:firstLine="567"/>
        <w:jc w:val="both"/>
        <w:rPr>
          <w:rFonts w:ascii="Times New Roman" w:hAnsi="Times New Roman" w:cs="Times New Roman"/>
          <w:b/>
          <w:sz w:val="28"/>
          <w:szCs w:val="28"/>
        </w:rPr>
      </w:pPr>
      <w:r w:rsidRPr="00FE10C6">
        <w:rPr>
          <w:rFonts w:ascii="Times New Roman" w:hAnsi="Times New Roman" w:cs="Times New Roman"/>
          <w:b/>
          <w:sz w:val="28"/>
          <w:szCs w:val="28"/>
        </w:rPr>
        <w:t>1</w:t>
      </w:r>
      <w:r w:rsidR="00B2601E" w:rsidRPr="00FE10C6">
        <w:rPr>
          <w:rFonts w:ascii="Times New Roman" w:hAnsi="Times New Roman" w:cs="Times New Roman"/>
          <w:b/>
          <w:sz w:val="28"/>
          <w:szCs w:val="28"/>
        </w:rPr>
        <w:t>. Обоснование К</w:t>
      </w:r>
      <w:r w:rsidRPr="00FE10C6">
        <w:rPr>
          <w:rFonts w:ascii="Times New Roman" w:hAnsi="Times New Roman" w:cs="Times New Roman"/>
          <w:b/>
          <w:sz w:val="28"/>
          <w:szCs w:val="28"/>
        </w:rPr>
        <w:t>онцепции</w:t>
      </w:r>
      <w:r w:rsidR="00CD2EB2" w:rsidRPr="00FE10C6">
        <w:rPr>
          <w:rFonts w:ascii="Times New Roman" w:hAnsi="Times New Roman" w:cs="Times New Roman"/>
          <w:b/>
          <w:sz w:val="28"/>
          <w:szCs w:val="28"/>
        </w:rPr>
        <w:t>.</w:t>
      </w:r>
    </w:p>
    <w:p w:rsidR="008B77CB" w:rsidRPr="00FE10C6" w:rsidRDefault="008B77CB"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Актуальность разработки данной концепции определяется особенностями геополитического положения Калининградской области, сложившейся спецификой подготовки студентов по педагогическим специальностям в организациях высшего и профессионального образования, особенностями сопровождения действующих педагогов с учетом ресурсов региональной системы образования</w:t>
      </w:r>
      <w:r w:rsidR="00DE35CF" w:rsidRPr="00FE10C6">
        <w:rPr>
          <w:rFonts w:ascii="Times New Roman" w:hAnsi="Times New Roman" w:cs="Times New Roman"/>
          <w:sz w:val="28"/>
          <w:szCs w:val="28"/>
        </w:rPr>
        <w:t>, а также трендами государственной политики в сфере образования, определенными в Национальном проекте «Образование».</w:t>
      </w:r>
    </w:p>
    <w:p w:rsidR="0083360F" w:rsidRPr="00FE10C6" w:rsidRDefault="0083360F" w:rsidP="006C57BC">
      <w:pPr>
        <w:shd w:val="clear" w:color="auto" w:fill="FFFFFF"/>
        <w:spacing w:after="0" w:line="360" w:lineRule="auto"/>
        <w:ind w:firstLine="567"/>
        <w:jc w:val="both"/>
        <w:rPr>
          <w:rFonts w:ascii="Calibri" w:eastAsia="Times New Roman" w:hAnsi="Calibri" w:cs="Arial"/>
          <w:color w:val="000000"/>
          <w:sz w:val="28"/>
          <w:szCs w:val="28"/>
        </w:rPr>
      </w:pPr>
      <w:r w:rsidRPr="00FE10C6">
        <w:rPr>
          <w:rFonts w:ascii="Times New Roman" w:eastAsia="Times New Roman" w:hAnsi="Times New Roman" w:cs="Times New Roman"/>
          <w:color w:val="000000"/>
          <w:sz w:val="28"/>
          <w:szCs w:val="28"/>
        </w:rPr>
        <w:t xml:space="preserve">Особенности развития модели подготовки и сопровождения педагогических кадров определяются основными целями развития системы образования, определёнными Указом президента от 7 мая 2018 года № 204. Обеспечение задачи вождения Российской Федерации в состав ведущих стран мира по общему образованию требует настройки процессов подготовки и профессионального сопровождения учителей. </w:t>
      </w:r>
      <w:proofErr w:type="gramStart"/>
      <w:r w:rsidRPr="00FE10C6">
        <w:rPr>
          <w:rFonts w:ascii="Times New Roman" w:eastAsia="Times New Roman" w:hAnsi="Times New Roman" w:cs="Times New Roman"/>
          <w:color w:val="000000"/>
          <w:sz w:val="28"/>
          <w:szCs w:val="28"/>
        </w:rPr>
        <w:t>Наряду с совершенствованием предметной, методический и психолого-педагогической подготовки будущих и действующих учителей сегодня на первый план выходит потребность развития у будущих и действующих учителей личностных и профессиональных компетенций, способствующих наилучшему развитию их учеников.</w:t>
      </w:r>
      <w:proofErr w:type="gramEnd"/>
      <w:r w:rsidRPr="00FE10C6">
        <w:rPr>
          <w:rFonts w:ascii="Times New Roman" w:eastAsia="Times New Roman" w:hAnsi="Times New Roman" w:cs="Times New Roman"/>
          <w:color w:val="000000"/>
          <w:sz w:val="28"/>
          <w:szCs w:val="28"/>
        </w:rPr>
        <w:t xml:space="preserve"> К таким компетенциям уже сегодня принято относить критическое мышление, творчество, коммуникативные способности, способности к объединению и сотрудничеству и др.</w:t>
      </w:r>
    </w:p>
    <w:p w:rsidR="0083360F" w:rsidRPr="00FE10C6" w:rsidRDefault="0083360F" w:rsidP="006C57B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E10C6">
        <w:rPr>
          <w:rFonts w:ascii="Times New Roman" w:eastAsia="Times New Roman" w:hAnsi="Times New Roman" w:cs="Times New Roman"/>
          <w:color w:val="000000"/>
          <w:sz w:val="28"/>
          <w:szCs w:val="28"/>
        </w:rPr>
        <w:t xml:space="preserve">Наряду с </w:t>
      </w:r>
      <w:proofErr w:type="gramStart"/>
      <w:r w:rsidRPr="00FE10C6">
        <w:rPr>
          <w:rFonts w:ascii="Times New Roman" w:eastAsia="Times New Roman" w:hAnsi="Times New Roman" w:cs="Times New Roman"/>
          <w:color w:val="000000"/>
          <w:sz w:val="28"/>
          <w:szCs w:val="28"/>
        </w:rPr>
        <w:t>общегосударственными</w:t>
      </w:r>
      <w:proofErr w:type="gramEnd"/>
      <w:r w:rsidRPr="00FE10C6">
        <w:rPr>
          <w:rFonts w:ascii="Times New Roman" w:eastAsia="Times New Roman" w:hAnsi="Times New Roman" w:cs="Times New Roman"/>
          <w:color w:val="000000"/>
          <w:sz w:val="28"/>
          <w:szCs w:val="28"/>
        </w:rPr>
        <w:t xml:space="preserve"> задачи существенное влияние на региональную модель подготовки и сопровождения педагогических кадров </w:t>
      </w:r>
      <w:r w:rsidR="00457DA7" w:rsidRPr="00FE10C6">
        <w:rPr>
          <w:rFonts w:ascii="Times New Roman" w:eastAsia="Times New Roman" w:hAnsi="Times New Roman" w:cs="Times New Roman"/>
          <w:color w:val="000000"/>
          <w:sz w:val="28"/>
          <w:szCs w:val="28"/>
        </w:rPr>
        <w:t>оказывают специфические характеристики Калининградской области.</w:t>
      </w:r>
    </w:p>
    <w:p w:rsidR="0024711E" w:rsidRDefault="00457DA7" w:rsidP="0024711E">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E10C6">
        <w:rPr>
          <w:rFonts w:ascii="Times New Roman" w:eastAsia="Times New Roman" w:hAnsi="Times New Roman" w:cs="Times New Roman"/>
          <w:color w:val="000000"/>
          <w:sz w:val="28"/>
          <w:szCs w:val="28"/>
        </w:rPr>
        <w:lastRenderedPageBreak/>
        <w:t xml:space="preserve">Замкнутость границ региона затрудняет приток кадров с остальной территории Российской федерации. </w:t>
      </w:r>
      <w:r w:rsidR="0024711E">
        <w:rPr>
          <w:rFonts w:ascii="Times New Roman" w:eastAsia="Times New Roman" w:hAnsi="Times New Roman" w:cs="Times New Roman"/>
          <w:color w:val="000000"/>
          <w:sz w:val="28"/>
          <w:szCs w:val="28"/>
        </w:rPr>
        <w:t>Министерством образования Калининградской области совместно с муниципальными образованиями проведен мониторинг кадровой политики в системе образования, на основании которого составлено прогноз потребностей до 2020 года</w:t>
      </w:r>
      <w:r w:rsidR="000A7634">
        <w:rPr>
          <w:rFonts w:ascii="Times New Roman" w:eastAsia="Times New Roman" w:hAnsi="Times New Roman" w:cs="Times New Roman"/>
          <w:color w:val="000000"/>
          <w:sz w:val="28"/>
          <w:szCs w:val="28"/>
        </w:rPr>
        <w:t>, составляющий свыше 550 специалистов. Более подробный прогноз потребностей учителей, в разрезе преподаваемых предметов представлен в Приложении № 1.</w:t>
      </w:r>
    </w:p>
    <w:p w:rsidR="00F9381F" w:rsidRPr="00FE10C6" w:rsidRDefault="00F9381F" w:rsidP="006C57B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E10C6">
        <w:rPr>
          <w:rFonts w:ascii="Times New Roman" w:eastAsia="Times New Roman" w:hAnsi="Times New Roman" w:cs="Times New Roman"/>
          <w:color w:val="000000"/>
          <w:sz w:val="28"/>
          <w:szCs w:val="28"/>
        </w:rPr>
        <w:t>В целом анализ состава учителей по возрасту позволяет сделать выводы о возрастающей кадровой потребности по прогнозу до 2024 года.</w:t>
      </w:r>
    </w:p>
    <w:p w:rsidR="0024711E" w:rsidRDefault="003612AE"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важным фактором в обосновании потребности разработки данной концепции является анализ профессиональных дефицитов учителей</w:t>
      </w:r>
      <w:r w:rsidR="0024711E">
        <w:rPr>
          <w:rFonts w:ascii="Times New Roman" w:eastAsia="Times New Roman" w:hAnsi="Times New Roman" w:cs="Times New Roman"/>
          <w:color w:val="000000"/>
          <w:sz w:val="28"/>
          <w:szCs w:val="28"/>
        </w:rPr>
        <w:t>.</w:t>
      </w:r>
    </w:p>
    <w:p w:rsidR="00D91C1C" w:rsidRDefault="000A7634"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2018 году дан старт разработке национальной системы профессионального роста учителей, в рамках которой отдельное место занимает исследование профессиональных компетенций учителей. Различные научные организации и государственные структуры занимаются в настоящий момент вопросом проработки и апробации подходов к обнаружению дефицитов педагогов в предметном, психолого-педагогическом, методическом </w:t>
      </w:r>
      <w:proofErr w:type="spellStart"/>
      <w:r>
        <w:rPr>
          <w:rFonts w:ascii="Times New Roman" w:eastAsia="Times New Roman" w:hAnsi="Times New Roman" w:cs="Times New Roman"/>
          <w:color w:val="000000"/>
          <w:sz w:val="28"/>
          <w:szCs w:val="28"/>
        </w:rPr>
        <w:t>компетенетностном</w:t>
      </w:r>
      <w:proofErr w:type="spellEnd"/>
      <w:r>
        <w:rPr>
          <w:rFonts w:ascii="Times New Roman" w:eastAsia="Times New Roman" w:hAnsi="Times New Roman" w:cs="Times New Roman"/>
          <w:color w:val="000000"/>
          <w:sz w:val="28"/>
          <w:szCs w:val="28"/>
        </w:rPr>
        <w:t xml:space="preserve"> смыслах. Так, в 2017 году проведено уровневое исследование компетенций учителей русского языка и математики  исследование в Педагогическом университете им. Герцена (Санкт-Петербург). </w:t>
      </w:r>
      <w:r w:rsidRPr="000A7634">
        <w:rPr>
          <w:rFonts w:ascii="Times New Roman" w:eastAsia="Times New Roman" w:hAnsi="Times New Roman" w:cs="Times New Roman"/>
          <w:color w:val="000000"/>
          <w:sz w:val="28"/>
          <w:szCs w:val="28"/>
        </w:rPr>
        <w:t xml:space="preserve">АО «Издательство «Просвещение» </w:t>
      </w:r>
      <w:r w:rsidR="00D91C1C" w:rsidRPr="000A7634">
        <w:rPr>
          <w:rFonts w:ascii="Times New Roman" w:eastAsia="Times New Roman" w:hAnsi="Times New Roman" w:cs="Times New Roman"/>
          <w:color w:val="000000"/>
          <w:sz w:val="28"/>
          <w:szCs w:val="28"/>
        </w:rPr>
        <w:t xml:space="preserve">2018 году </w:t>
      </w:r>
      <w:r w:rsidR="00D91C1C">
        <w:rPr>
          <w:rFonts w:ascii="Times New Roman" w:eastAsia="Times New Roman" w:hAnsi="Times New Roman" w:cs="Times New Roman"/>
          <w:color w:val="000000"/>
          <w:sz w:val="28"/>
          <w:szCs w:val="28"/>
        </w:rPr>
        <w:t xml:space="preserve">проводило </w:t>
      </w:r>
      <w:r w:rsidR="00D91C1C" w:rsidRPr="000A7634">
        <w:rPr>
          <w:rFonts w:ascii="Times New Roman" w:eastAsia="Times New Roman" w:hAnsi="Times New Roman" w:cs="Times New Roman"/>
          <w:color w:val="000000"/>
          <w:sz w:val="28"/>
          <w:szCs w:val="28"/>
        </w:rPr>
        <w:t xml:space="preserve">исследование компетенций учителей </w:t>
      </w:r>
      <w:r w:rsidR="00D91C1C">
        <w:rPr>
          <w:rFonts w:ascii="Times New Roman" w:eastAsia="Times New Roman" w:hAnsi="Times New Roman" w:cs="Times New Roman"/>
          <w:color w:val="000000"/>
          <w:sz w:val="28"/>
          <w:szCs w:val="28"/>
        </w:rPr>
        <w:t xml:space="preserve">рада предметных областей </w:t>
      </w:r>
      <w:r w:rsidRPr="000A7634">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0A7634">
        <w:rPr>
          <w:rFonts w:ascii="Times New Roman" w:eastAsia="Times New Roman" w:hAnsi="Times New Roman" w:cs="Times New Roman"/>
          <w:color w:val="000000"/>
          <w:sz w:val="28"/>
          <w:szCs w:val="28"/>
        </w:rPr>
        <w:t>заказу Федеральной службы по</w:t>
      </w:r>
      <w:r>
        <w:rPr>
          <w:rFonts w:ascii="Times New Roman" w:eastAsia="Times New Roman" w:hAnsi="Times New Roman" w:cs="Times New Roman"/>
          <w:color w:val="000000"/>
          <w:sz w:val="28"/>
          <w:szCs w:val="28"/>
        </w:rPr>
        <w:t xml:space="preserve"> </w:t>
      </w:r>
      <w:r w:rsidRPr="000A7634">
        <w:rPr>
          <w:rFonts w:ascii="Times New Roman" w:eastAsia="Times New Roman" w:hAnsi="Times New Roman" w:cs="Times New Roman"/>
          <w:color w:val="000000"/>
          <w:sz w:val="28"/>
          <w:szCs w:val="28"/>
        </w:rPr>
        <w:t>надзору в</w:t>
      </w:r>
      <w:r>
        <w:rPr>
          <w:rFonts w:ascii="Times New Roman" w:eastAsia="Times New Roman" w:hAnsi="Times New Roman" w:cs="Times New Roman"/>
          <w:color w:val="000000"/>
          <w:sz w:val="28"/>
          <w:szCs w:val="28"/>
        </w:rPr>
        <w:t xml:space="preserve"> </w:t>
      </w:r>
      <w:r w:rsidRPr="000A7634">
        <w:rPr>
          <w:rFonts w:ascii="Times New Roman" w:eastAsia="Times New Roman" w:hAnsi="Times New Roman" w:cs="Times New Roman"/>
          <w:color w:val="000000"/>
          <w:sz w:val="28"/>
          <w:szCs w:val="28"/>
        </w:rPr>
        <w:t>сфере образования и</w:t>
      </w:r>
      <w:r>
        <w:rPr>
          <w:rFonts w:ascii="Times New Roman" w:eastAsia="Times New Roman" w:hAnsi="Times New Roman" w:cs="Times New Roman"/>
          <w:color w:val="000000"/>
          <w:sz w:val="28"/>
          <w:szCs w:val="28"/>
        </w:rPr>
        <w:t xml:space="preserve"> </w:t>
      </w:r>
      <w:r w:rsidRPr="000A7634">
        <w:rPr>
          <w:rFonts w:ascii="Times New Roman" w:eastAsia="Times New Roman" w:hAnsi="Times New Roman" w:cs="Times New Roman"/>
          <w:color w:val="000000"/>
          <w:sz w:val="28"/>
          <w:szCs w:val="28"/>
        </w:rPr>
        <w:t>науки</w:t>
      </w:r>
      <w:r w:rsidR="00D91C1C">
        <w:rPr>
          <w:rFonts w:ascii="Times New Roman" w:eastAsia="Times New Roman" w:hAnsi="Times New Roman" w:cs="Times New Roman"/>
          <w:color w:val="000000"/>
          <w:sz w:val="28"/>
          <w:szCs w:val="28"/>
        </w:rPr>
        <w:t xml:space="preserve">. С 2017 года реализуется совместный проект </w:t>
      </w:r>
      <w:r w:rsidR="00D91C1C" w:rsidRPr="00D91C1C">
        <w:rPr>
          <w:rFonts w:ascii="Times New Roman" w:eastAsia="Times New Roman" w:hAnsi="Times New Roman" w:cs="Times New Roman"/>
          <w:color w:val="000000"/>
          <w:sz w:val="28"/>
          <w:szCs w:val="28"/>
        </w:rPr>
        <w:t>ГАОУ ВО МГПУ и ФГБОУ ВПО МПГУ</w:t>
      </w:r>
      <w:r w:rsidR="00D91C1C">
        <w:rPr>
          <w:rFonts w:ascii="Arial" w:hAnsi="Arial" w:cs="Arial"/>
          <w:color w:val="030303"/>
          <w:sz w:val="23"/>
          <w:szCs w:val="23"/>
          <w:shd w:val="clear" w:color="auto" w:fill="FFFFFF"/>
        </w:rPr>
        <w:t xml:space="preserve"> </w:t>
      </w:r>
      <w:r w:rsidR="00D91C1C">
        <w:rPr>
          <w:rFonts w:ascii="Times New Roman" w:eastAsia="Times New Roman" w:hAnsi="Times New Roman" w:cs="Times New Roman"/>
          <w:color w:val="000000"/>
          <w:sz w:val="28"/>
          <w:szCs w:val="28"/>
        </w:rPr>
        <w:t>по оценке профессиональных компетенций учителей, в рамках которого разрабатывается инструментарий и уровневая модель исследования.</w:t>
      </w:r>
    </w:p>
    <w:p w:rsidR="00D16986" w:rsidRDefault="00D16986"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Ссылки на указанные исследования представлены в приложении 2.</w:t>
      </w:r>
    </w:p>
    <w:p w:rsidR="00D91C1C" w:rsidRDefault="007858D1"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Выводы</w:t>
      </w:r>
      <w:r w:rsidR="00D91C1C">
        <w:rPr>
          <w:rFonts w:ascii="Times New Roman" w:eastAsia="Times New Roman" w:hAnsi="Times New Roman" w:cs="Times New Roman"/>
          <w:color w:val="000000"/>
          <w:sz w:val="28"/>
          <w:szCs w:val="28"/>
        </w:rPr>
        <w:t xml:space="preserve"> в рамках всех указанных исследований </w:t>
      </w:r>
      <w:r>
        <w:rPr>
          <w:rFonts w:ascii="Times New Roman" w:eastAsia="Times New Roman" w:hAnsi="Times New Roman" w:cs="Times New Roman"/>
          <w:color w:val="000000"/>
          <w:sz w:val="28"/>
          <w:szCs w:val="28"/>
        </w:rPr>
        <w:t>совпадают с той или иной степенью допущений. Обобщенную картину выявленных дефицитов можно представить следующим образом:</w:t>
      </w:r>
    </w:p>
    <w:p w:rsidR="007858D1" w:rsidRDefault="007858D1"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эффективное планирование урока, учет темпа работы учеников, их индивидуальных особенностей;</w:t>
      </w:r>
    </w:p>
    <w:p w:rsidR="007858D1" w:rsidRDefault="007858D1"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610D">
        <w:rPr>
          <w:rFonts w:ascii="Times New Roman" w:eastAsia="Times New Roman" w:hAnsi="Times New Roman" w:cs="Times New Roman"/>
          <w:color w:val="000000"/>
          <w:sz w:val="28"/>
          <w:szCs w:val="28"/>
        </w:rPr>
        <w:t>использование вариативных подходов в оценке достижений;</w:t>
      </w:r>
    </w:p>
    <w:p w:rsidR="0093610D" w:rsidRDefault="0093610D"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использование групповых форм работы;</w:t>
      </w:r>
    </w:p>
    <w:p w:rsidR="0093610D" w:rsidRDefault="0093610D"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организация проектной и исследовательской деятельности в ходе урока;</w:t>
      </w:r>
    </w:p>
    <w:p w:rsidR="0093610D" w:rsidRDefault="0093610D" w:rsidP="0093610D">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использование вариативных типов заданий.</w:t>
      </w:r>
    </w:p>
    <w:p w:rsidR="00D16986" w:rsidRDefault="00D16986" w:rsidP="00D16986">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Ссылки на указанные исследования представлены в приложении 2.</w:t>
      </w:r>
    </w:p>
    <w:p w:rsidR="003612AE" w:rsidRDefault="0093610D"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Калининградский областной институт развития образования проводит соответствующее исследование компетенций учителей Калининградской области с 2016 года</w:t>
      </w:r>
      <w:r w:rsidR="003612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84EC5">
        <w:rPr>
          <w:rFonts w:ascii="Times New Roman" w:eastAsia="Times New Roman" w:hAnsi="Times New Roman" w:cs="Times New Roman"/>
          <w:color w:val="000000"/>
          <w:sz w:val="28"/>
          <w:szCs w:val="28"/>
        </w:rPr>
        <w:t>При анализе данных входного тестирования учителей выявляются дефициты во владении предметной компетентностью. В зависимости от предмета, доля учителей, справившихся с предметной частью теста менее чем на 60%, находится в диапазоне от 15% до 30%.</w:t>
      </w:r>
    </w:p>
    <w:p w:rsidR="00484EC5" w:rsidRDefault="00484EC5"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серьезные дефициты обнаруживаются по психолого-педагогическому и методическому блокам в рамках входного оценивания.</w:t>
      </w:r>
    </w:p>
    <w:p w:rsidR="00484EC5" w:rsidRDefault="00484EC5"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блоки, вызывающие вопросы:</w:t>
      </w:r>
    </w:p>
    <w:p w:rsidR="00484EC5" w:rsidRDefault="00484EC5"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индивидуализация работы с </w:t>
      </w:r>
      <w:r w:rsidR="00AA08F8">
        <w:rPr>
          <w:rFonts w:ascii="Times New Roman" w:eastAsia="Times New Roman" w:hAnsi="Times New Roman" w:cs="Times New Roman"/>
          <w:color w:val="000000"/>
          <w:sz w:val="28"/>
          <w:szCs w:val="28"/>
        </w:rPr>
        <w:t>одаренными детьми</w:t>
      </w:r>
      <w:r>
        <w:rPr>
          <w:rFonts w:ascii="Times New Roman" w:eastAsia="Times New Roman" w:hAnsi="Times New Roman" w:cs="Times New Roman"/>
          <w:color w:val="000000"/>
          <w:sz w:val="28"/>
          <w:szCs w:val="28"/>
        </w:rPr>
        <w:t>,</w:t>
      </w:r>
    </w:p>
    <w:p w:rsidR="00484EC5" w:rsidRDefault="00484EC5"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особенности использования  педагогических методов и технологий;</w:t>
      </w:r>
    </w:p>
    <w:p w:rsidR="00484EC5" w:rsidRPr="00FE10C6" w:rsidRDefault="00484EC5" w:rsidP="006C57BC">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A08F8">
        <w:rPr>
          <w:rFonts w:ascii="Times New Roman" w:eastAsia="Times New Roman" w:hAnsi="Times New Roman" w:cs="Times New Roman"/>
          <w:color w:val="000000"/>
          <w:sz w:val="28"/>
          <w:szCs w:val="28"/>
        </w:rPr>
        <w:t>методика преподавания предмета для детей с ОВЗ.</w:t>
      </w:r>
    </w:p>
    <w:p w:rsidR="003B4886" w:rsidRPr="00FE10C6" w:rsidRDefault="003B4886" w:rsidP="006C57BC">
      <w:pPr>
        <w:spacing w:after="0" w:line="360" w:lineRule="auto"/>
        <w:ind w:firstLine="567"/>
        <w:jc w:val="both"/>
        <w:rPr>
          <w:rFonts w:ascii="Times New Roman" w:hAnsi="Times New Roman" w:cs="Times New Roman"/>
          <w:sz w:val="28"/>
          <w:szCs w:val="28"/>
        </w:rPr>
      </w:pPr>
      <w:r w:rsidRPr="00FE10C6">
        <w:rPr>
          <w:rFonts w:ascii="Times New Roman" w:eastAsia="Times New Roman" w:hAnsi="Times New Roman" w:cs="Times New Roman"/>
          <w:b/>
          <w:color w:val="000000"/>
          <w:sz w:val="28"/>
          <w:szCs w:val="28"/>
        </w:rPr>
        <w:t xml:space="preserve">Цель концепции: </w:t>
      </w:r>
      <w:r w:rsidRPr="00FE10C6">
        <w:rPr>
          <w:rFonts w:ascii="Times New Roman" w:hAnsi="Times New Roman" w:cs="Times New Roman"/>
          <w:sz w:val="28"/>
          <w:szCs w:val="28"/>
        </w:rPr>
        <w:t>создание в Калининградской области условий для непрерывной подготовки, сопровождения и профессионального роста педагогических работников Калининградской области «Учитель будущего» на период с 2019 по 2024 гг.</w:t>
      </w:r>
    </w:p>
    <w:p w:rsidR="003B4886" w:rsidRPr="00FE10C6" w:rsidRDefault="003B4886"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Концепция непрерывной подготовки, сопровождения и профессионального роста педагогических работников Калининградской области «Учитель будущего» в калининградской области имеет уровневую структуру, опираясь на логику профессионального становления и развития специалистов, вплоть до выхода из педагогической профессии.</w:t>
      </w:r>
    </w:p>
    <w:p w:rsidR="003B4886" w:rsidRPr="00FE10C6" w:rsidRDefault="003B4886"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xml:space="preserve">В концепции содержатся общее описание субъектов непрерывного развития педагогического сообщества в Калининградской области их </w:t>
      </w:r>
      <w:r w:rsidRPr="00FE10C6">
        <w:rPr>
          <w:rFonts w:ascii="Times New Roman" w:hAnsi="Times New Roman" w:cs="Times New Roman"/>
          <w:sz w:val="28"/>
          <w:szCs w:val="28"/>
        </w:rPr>
        <w:lastRenderedPageBreak/>
        <w:t xml:space="preserve">взаимосвязи и совместных действий. Также предполагается соответствующий уровень включения органов управления образованием муниципального уровня в реализацию </w:t>
      </w:r>
      <w:r w:rsidR="007718D5" w:rsidRPr="00FE10C6">
        <w:rPr>
          <w:rFonts w:ascii="Times New Roman" w:hAnsi="Times New Roman" w:cs="Times New Roman"/>
          <w:sz w:val="28"/>
          <w:szCs w:val="28"/>
        </w:rPr>
        <w:t xml:space="preserve">данной </w:t>
      </w:r>
      <w:r w:rsidRPr="00FE10C6">
        <w:rPr>
          <w:rFonts w:ascii="Times New Roman" w:hAnsi="Times New Roman" w:cs="Times New Roman"/>
          <w:sz w:val="28"/>
          <w:szCs w:val="28"/>
        </w:rPr>
        <w:t>концепции.</w:t>
      </w:r>
    </w:p>
    <w:p w:rsidR="00D16986" w:rsidRDefault="00D16986" w:rsidP="006C57BC">
      <w:pPr>
        <w:spacing w:after="0" w:line="360" w:lineRule="auto"/>
        <w:ind w:firstLine="567"/>
        <w:jc w:val="both"/>
        <w:rPr>
          <w:rFonts w:ascii="Times New Roman" w:hAnsi="Times New Roman" w:cs="Times New Roman"/>
          <w:b/>
          <w:sz w:val="28"/>
          <w:szCs w:val="28"/>
        </w:rPr>
      </w:pPr>
    </w:p>
    <w:p w:rsidR="00E971CF" w:rsidRPr="00FE10C6" w:rsidRDefault="00E971CF" w:rsidP="006C57BC">
      <w:pPr>
        <w:spacing w:after="0" w:line="360" w:lineRule="auto"/>
        <w:ind w:firstLine="567"/>
        <w:jc w:val="both"/>
        <w:rPr>
          <w:rFonts w:ascii="Times New Roman" w:hAnsi="Times New Roman" w:cs="Times New Roman"/>
          <w:b/>
          <w:sz w:val="28"/>
          <w:szCs w:val="28"/>
        </w:rPr>
      </w:pPr>
      <w:r w:rsidRPr="00FE10C6">
        <w:rPr>
          <w:rFonts w:ascii="Times New Roman" w:hAnsi="Times New Roman" w:cs="Times New Roman"/>
          <w:b/>
          <w:sz w:val="28"/>
          <w:szCs w:val="28"/>
        </w:rPr>
        <w:t xml:space="preserve">2. Требования к </w:t>
      </w:r>
      <w:r w:rsidR="00E0064E" w:rsidRPr="00FE10C6">
        <w:rPr>
          <w:rFonts w:ascii="Times New Roman" w:hAnsi="Times New Roman" w:cs="Times New Roman"/>
          <w:b/>
          <w:sz w:val="28"/>
          <w:szCs w:val="28"/>
        </w:rPr>
        <w:t>педагог</w:t>
      </w:r>
      <w:r w:rsidR="00B2601E" w:rsidRPr="00FE10C6">
        <w:rPr>
          <w:rFonts w:ascii="Times New Roman" w:hAnsi="Times New Roman" w:cs="Times New Roman"/>
          <w:b/>
          <w:sz w:val="28"/>
          <w:szCs w:val="28"/>
        </w:rPr>
        <w:t>ическим работникам</w:t>
      </w:r>
    </w:p>
    <w:p w:rsidR="00D16986" w:rsidRPr="00D16986" w:rsidRDefault="00D16986" w:rsidP="006C57BC">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2.1 </w:t>
      </w:r>
      <w:r w:rsidRPr="00D16986">
        <w:rPr>
          <w:rFonts w:ascii="Times New Roman" w:hAnsi="Times New Roman" w:cs="Times New Roman"/>
          <w:b/>
          <w:sz w:val="28"/>
          <w:szCs w:val="28"/>
        </w:rPr>
        <w:t>Нормативно-правовая база федерального уровня</w:t>
      </w:r>
    </w:p>
    <w:p w:rsidR="00E9095E" w:rsidRPr="00FE10C6" w:rsidRDefault="00A53652"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Основные требования к педагогам определяются федеральной нормативно-правовой базой, включающей:</w:t>
      </w:r>
    </w:p>
    <w:p w:rsidR="00A53652" w:rsidRPr="00FE10C6" w:rsidRDefault="00A53652"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Федеральный закон «Об образовании в Российской федерации»;</w:t>
      </w:r>
    </w:p>
    <w:p w:rsidR="00A53652" w:rsidRPr="00FE10C6" w:rsidRDefault="00A53652"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Профессиональный стандарт «Педагог»;</w:t>
      </w:r>
    </w:p>
    <w:p w:rsidR="00A53652" w:rsidRPr="00FE10C6" w:rsidRDefault="00A53652" w:rsidP="006C57BC">
      <w:pPr>
        <w:pStyle w:val="1"/>
        <w:spacing w:before="0" w:beforeAutospacing="0" w:after="0" w:afterAutospacing="0" w:line="360" w:lineRule="auto"/>
        <w:ind w:firstLine="567"/>
        <w:jc w:val="both"/>
        <w:rPr>
          <w:rFonts w:eastAsiaTheme="minorHAnsi"/>
          <w:b w:val="0"/>
          <w:bCs w:val="0"/>
          <w:kern w:val="0"/>
          <w:sz w:val="28"/>
          <w:szCs w:val="28"/>
          <w:lang w:eastAsia="en-US"/>
        </w:rPr>
      </w:pPr>
      <w:r w:rsidRPr="00FE10C6">
        <w:rPr>
          <w:rFonts w:eastAsiaTheme="minorHAnsi"/>
          <w:b w:val="0"/>
          <w:bCs w:val="0"/>
          <w:kern w:val="0"/>
          <w:sz w:val="28"/>
          <w:szCs w:val="28"/>
          <w:lang w:eastAsia="en-US"/>
        </w:rPr>
        <w:t>-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654B1C" w:rsidRPr="00FE10C6">
        <w:rPr>
          <w:rFonts w:eastAsiaTheme="minorHAnsi"/>
          <w:b w:val="0"/>
          <w:bCs w:val="0"/>
          <w:kern w:val="0"/>
          <w:sz w:val="28"/>
          <w:szCs w:val="28"/>
          <w:lang w:eastAsia="en-US"/>
        </w:rPr>
        <w:t>;</w:t>
      </w:r>
    </w:p>
    <w:p w:rsidR="00654B1C" w:rsidRPr="00FE10C6" w:rsidRDefault="00654B1C" w:rsidP="006C57BC">
      <w:pPr>
        <w:pStyle w:val="1"/>
        <w:spacing w:before="0" w:beforeAutospacing="0" w:after="0" w:afterAutospacing="0" w:line="360" w:lineRule="auto"/>
        <w:ind w:firstLine="567"/>
        <w:jc w:val="both"/>
        <w:rPr>
          <w:rFonts w:eastAsiaTheme="minorHAnsi"/>
          <w:b w:val="0"/>
          <w:bCs w:val="0"/>
          <w:kern w:val="0"/>
          <w:sz w:val="28"/>
          <w:szCs w:val="28"/>
          <w:lang w:eastAsia="en-US"/>
        </w:rPr>
      </w:pPr>
      <w:r w:rsidRPr="00FE10C6">
        <w:rPr>
          <w:rFonts w:eastAsiaTheme="minorHAnsi"/>
          <w:b w:val="0"/>
          <w:bCs w:val="0"/>
          <w:kern w:val="0"/>
          <w:sz w:val="28"/>
          <w:szCs w:val="28"/>
          <w:lang w:eastAsia="en-US"/>
        </w:rPr>
        <w:t>- Федеральные государственные образовательные стандарты.</w:t>
      </w:r>
    </w:p>
    <w:p w:rsidR="00A53652" w:rsidRPr="00FE10C6" w:rsidRDefault="00A53652"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Так, в соответствии с указанными документами определяются требования к базовому профессиональному образованию, дополнительному образованию, повышению квалификации, к знаниям, умениям, навыкам и компетенциям учителей.</w:t>
      </w:r>
    </w:p>
    <w:p w:rsidR="00A53652" w:rsidRPr="00FE10C6" w:rsidRDefault="00654B1C" w:rsidP="006C57BC">
      <w:pPr>
        <w:spacing w:after="0" w:line="360" w:lineRule="auto"/>
        <w:ind w:firstLine="567"/>
        <w:jc w:val="both"/>
        <w:rPr>
          <w:rFonts w:ascii="Times New Roman" w:hAnsi="Times New Roman" w:cs="Times New Roman"/>
          <w:sz w:val="28"/>
          <w:szCs w:val="28"/>
        </w:rPr>
      </w:pPr>
      <w:proofErr w:type="gramStart"/>
      <w:r w:rsidRPr="00FE10C6">
        <w:rPr>
          <w:rFonts w:ascii="Times New Roman" w:hAnsi="Times New Roman" w:cs="Times New Roman"/>
          <w:sz w:val="28"/>
          <w:szCs w:val="28"/>
        </w:rPr>
        <w:t>По требованиям единого квалификационного справочника требования к квалификации учителя включают наличие высшего профессионального образования или среднего профессионального образования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roofErr w:type="gramEnd"/>
    </w:p>
    <w:p w:rsidR="00A53652" w:rsidRPr="00FE10C6" w:rsidRDefault="00654B1C"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Соответствующие требования к квалификации закреплены и в Законе «Об образовании в Российской Федерации» и в профессиональном стандарте «Педагог».</w:t>
      </w:r>
    </w:p>
    <w:p w:rsidR="00654B1C" w:rsidRPr="00FE10C6" w:rsidRDefault="00654B1C"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lastRenderedPageBreak/>
        <w:t>Потребность в повышении квалификации учителя зафиксирована Федеральным государственным образовательным стандартом. Так, в статье</w:t>
      </w:r>
      <w:r w:rsidR="008C4D02" w:rsidRPr="00FE10C6">
        <w:rPr>
          <w:rFonts w:ascii="Times New Roman" w:hAnsi="Times New Roman" w:cs="Times New Roman"/>
          <w:sz w:val="28"/>
          <w:szCs w:val="28"/>
        </w:rPr>
        <w:t xml:space="preserve"> 22 зафиксировано: «Непрерывность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1077FE" w:rsidRPr="00FE10C6" w:rsidRDefault="008C4D02" w:rsidP="006C57BC">
      <w:pPr>
        <w:pStyle w:val="s1"/>
        <w:shd w:val="clear" w:color="auto" w:fill="FFFFFF"/>
        <w:spacing w:before="0" w:beforeAutospacing="0" w:after="0" w:afterAutospacing="0" w:line="360" w:lineRule="auto"/>
        <w:ind w:firstLine="567"/>
        <w:jc w:val="both"/>
        <w:rPr>
          <w:rFonts w:eastAsiaTheme="minorHAnsi"/>
          <w:sz w:val="28"/>
          <w:szCs w:val="28"/>
          <w:lang w:eastAsia="en-US"/>
        </w:rPr>
      </w:pPr>
      <w:r w:rsidRPr="00FE10C6">
        <w:rPr>
          <w:rFonts w:eastAsiaTheme="minorHAnsi"/>
          <w:sz w:val="28"/>
          <w:szCs w:val="28"/>
          <w:lang w:eastAsia="en-US"/>
        </w:rPr>
        <w:t>В Федеральном законе «Об образовании в Российской Федерации», ст. 48 «Обязанности и ответственность педагогических работников» в п. 7) и 8) сформулировано, что педагогические работники обязаны  систематически повышать свой профессиональный уровень;  проходить аттестацию на соответствие занимаемой должности в порядке, установленном з</w:t>
      </w:r>
      <w:r w:rsidR="001077FE" w:rsidRPr="00FE10C6">
        <w:rPr>
          <w:rFonts w:eastAsiaTheme="minorHAnsi"/>
          <w:sz w:val="28"/>
          <w:szCs w:val="28"/>
          <w:lang w:eastAsia="en-US"/>
        </w:rPr>
        <w:t>аконодательством об образовании/</w:t>
      </w:r>
    </w:p>
    <w:p w:rsidR="00D16986" w:rsidRDefault="00D16986" w:rsidP="006C57BC">
      <w:pPr>
        <w:spacing w:after="0" w:line="360" w:lineRule="auto"/>
        <w:ind w:firstLine="567"/>
        <w:jc w:val="both"/>
        <w:rPr>
          <w:rFonts w:ascii="Times New Roman" w:hAnsi="Times New Roman" w:cs="Times New Roman"/>
          <w:b/>
          <w:sz w:val="28"/>
          <w:szCs w:val="28"/>
        </w:rPr>
      </w:pPr>
    </w:p>
    <w:p w:rsidR="00D16986" w:rsidRPr="00D16986" w:rsidRDefault="00D16986" w:rsidP="006C57BC">
      <w:pPr>
        <w:spacing w:after="0" w:line="360" w:lineRule="auto"/>
        <w:ind w:firstLine="567"/>
        <w:jc w:val="both"/>
        <w:rPr>
          <w:rFonts w:ascii="Times New Roman" w:hAnsi="Times New Roman" w:cs="Times New Roman"/>
          <w:b/>
          <w:sz w:val="28"/>
          <w:szCs w:val="28"/>
        </w:rPr>
      </w:pPr>
      <w:r w:rsidRPr="00D16986">
        <w:rPr>
          <w:rFonts w:ascii="Times New Roman" w:hAnsi="Times New Roman" w:cs="Times New Roman"/>
          <w:b/>
          <w:sz w:val="28"/>
          <w:szCs w:val="28"/>
        </w:rPr>
        <w:t>2.3 Существующие, создаваемые инструменты, процедуры и механизмы выявления соответствия проф</w:t>
      </w:r>
      <w:r>
        <w:rPr>
          <w:rFonts w:ascii="Times New Roman" w:hAnsi="Times New Roman" w:cs="Times New Roman"/>
          <w:b/>
          <w:sz w:val="28"/>
          <w:szCs w:val="28"/>
        </w:rPr>
        <w:t xml:space="preserve">ессионального </w:t>
      </w:r>
      <w:r w:rsidRPr="00D16986">
        <w:rPr>
          <w:rFonts w:ascii="Times New Roman" w:hAnsi="Times New Roman" w:cs="Times New Roman"/>
          <w:b/>
          <w:sz w:val="28"/>
          <w:szCs w:val="28"/>
        </w:rPr>
        <w:t>уровня учителя</w:t>
      </w:r>
    </w:p>
    <w:p w:rsidR="00CD2EB2" w:rsidRPr="00FE10C6" w:rsidRDefault="008C4D02"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Помимо указанных выше общих требований к квалификационному уровню педагогов в Российской Федерации и Калининградской области складывается система инструментов и механизмов выявления соответствия профессионального уровня педагогов к предъявляемым требованиям.</w:t>
      </w:r>
    </w:p>
    <w:p w:rsidR="00D16986" w:rsidRDefault="00082620"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xml:space="preserve">Следует отметить, что </w:t>
      </w:r>
      <w:r w:rsidR="00554D4F" w:rsidRPr="00FE10C6">
        <w:rPr>
          <w:rFonts w:ascii="Times New Roman" w:hAnsi="Times New Roman" w:cs="Times New Roman"/>
          <w:sz w:val="28"/>
          <w:szCs w:val="28"/>
        </w:rPr>
        <w:t xml:space="preserve">одной из задач Национального проекта «Образования» является разработка и внедрение к 2020 году </w:t>
      </w:r>
      <w:r w:rsidRPr="00FE10C6">
        <w:rPr>
          <w:rFonts w:ascii="Times New Roman" w:hAnsi="Times New Roman" w:cs="Times New Roman"/>
          <w:sz w:val="28"/>
          <w:szCs w:val="28"/>
        </w:rPr>
        <w:t>нов</w:t>
      </w:r>
      <w:r w:rsidR="00554D4F" w:rsidRPr="00FE10C6">
        <w:rPr>
          <w:rFonts w:ascii="Times New Roman" w:hAnsi="Times New Roman" w:cs="Times New Roman"/>
          <w:sz w:val="28"/>
          <w:szCs w:val="28"/>
        </w:rPr>
        <w:t>ой</w:t>
      </w:r>
      <w:r w:rsidRPr="00FE10C6">
        <w:rPr>
          <w:rFonts w:ascii="Times New Roman" w:hAnsi="Times New Roman" w:cs="Times New Roman"/>
          <w:sz w:val="28"/>
          <w:szCs w:val="28"/>
        </w:rPr>
        <w:t xml:space="preserve"> систем</w:t>
      </w:r>
      <w:r w:rsidR="00554D4F" w:rsidRPr="00FE10C6">
        <w:rPr>
          <w:rFonts w:ascii="Times New Roman" w:hAnsi="Times New Roman" w:cs="Times New Roman"/>
          <w:sz w:val="28"/>
          <w:szCs w:val="28"/>
        </w:rPr>
        <w:t>ы</w:t>
      </w:r>
      <w:r w:rsidRPr="00FE10C6">
        <w:rPr>
          <w:rFonts w:ascii="Times New Roman" w:hAnsi="Times New Roman" w:cs="Times New Roman"/>
          <w:sz w:val="28"/>
          <w:szCs w:val="28"/>
        </w:rPr>
        <w:t xml:space="preserve"> аттестации педагогических работников, </w:t>
      </w:r>
      <w:r w:rsidR="00554D4F" w:rsidRPr="00FE10C6">
        <w:rPr>
          <w:rFonts w:ascii="Times New Roman" w:hAnsi="Times New Roman" w:cs="Times New Roman"/>
          <w:sz w:val="28"/>
          <w:szCs w:val="28"/>
        </w:rPr>
        <w:t>в основу которой войдут «Единые Федеральные оценочные материалы»</w:t>
      </w:r>
      <w:r w:rsidRPr="00FE10C6">
        <w:rPr>
          <w:rFonts w:ascii="Times New Roman" w:hAnsi="Times New Roman" w:cs="Times New Roman"/>
          <w:sz w:val="28"/>
          <w:szCs w:val="28"/>
        </w:rPr>
        <w:t>.</w:t>
      </w:r>
      <w:r w:rsidR="00554D4F" w:rsidRPr="00FE10C6">
        <w:rPr>
          <w:rFonts w:ascii="Times New Roman" w:hAnsi="Times New Roman" w:cs="Times New Roman"/>
          <w:sz w:val="28"/>
          <w:szCs w:val="28"/>
        </w:rPr>
        <w:t xml:space="preserve"> </w:t>
      </w:r>
      <w:r w:rsidR="00D16986">
        <w:rPr>
          <w:rFonts w:ascii="Times New Roman" w:hAnsi="Times New Roman" w:cs="Times New Roman"/>
          <w:sz w:val="28"/>
          <w:szCs w:val="28"/>
        </w:rPr>
        <w:t>Указанные выше исследования педагогических компетенций (Приложение 2)</w:t>
      </w:r>
      <w:r w:rsidR="00503F72">
        <w:rPr>
          <w:rFonts w:ascii="Times New Roman" w:hAnsi="Times New Roman" w:cs="Times New Roman"/>
          <w:sz w:val="28"/>
          <w:szCs w:val="28"/>
        </w:rPr>
        <w:t xml:space="preserve"> разрабатываются в логике потребностей обновляющейся системы аттестации педагогических работников.</w:t>
      </w:r>
    </w:p>
    <w:p w:rsidR="00554D4F" w:rsidRPr="00FE10C6" w:rsidRDefault="00554D4F"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xml:space="preserve">В рамках разрабатываемой модели учителям будет предложено создавать видеозапись своего урока, писать тесты по своему предмету и </w:t>
      </w:r>
      <w:r w:rsidRPr="00FE10C6">
        <w:rPr>
          <w:rFonts w:ascii="Times New Roman" w:hAnsi="Times New Roman" w:cs="Times New Roman"/>
          <w:sz w:val="28"/>
          <w:szCs w:val="28"/>
        </w:rPr>
        <w:lastRenderedPageBreak/>
        <w:t>тесты по оценке психолого-педагогических и коммуникативных компетенций, решать "педагогические кейсы".</w:t>
      </w:r>
    </w:p>
    <w:p w:rsidR="00554D4F" w:rsidRPr="00FE10C6" w:rsidRDefault="00554D4F"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Особенность новой модели заключается в переходе от фиксации и подтверждения имеющегося педагогического опыта, к непосредственной оценке и сертификации профессиональных и личностных компетенций.</w:t>
      </w:r>
    </w:p>
    <w:p w:rsidR="008C4D02" w:rsidRPr="00FE10C6" w:rsidRDefault="008C4D02"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В</w:t>
      </w:r>
      <w:r w:rsidR="00554D4F" w:rsidRPr="00FE10C6">
        <w:rPr>
          <w:rFonts w:ascii="Times New Roman" w:hAnsi="Times New Roman" w:cs="Times New Roman"/>
          <w:sz w:val="28"/>
          <w:szCs w:val="28"/>
        </w:rPr>
        <w:t xml:space="preserve"> описанной парадигме происходит и развитие системы сопровождения учителей в </w:t>
      </w:r>
      <w:r w:rsidRPr="00FE10C6">
        <w:rPr>
          <w:rFonts w:ascii="Times New Roman" w:hAnsi="Times New Roman" w:cs="Times New Roman"/>
          <w:sz w:val="28"/>
          <w:szCs w:val="28"/>
        </w:rPr>
        <w:t xml:space="preserve"> Калининградской области</w:t>
      </w:r>
      <w:r w:rsidR="00554D4F" w:rsidRPr="00FE10C6">
        <w:rPr>
          <w:rFonts w:ascii="Times New Roman" w:hAnsi="Times New Roman" w:cs="Times New Roman"/>
          <w:sz w:val="28"/>
          <w:szCs w:val="28"/>
        </w:rPr>
        <w:t>. Так,</w:t>
      </w:r>
      <w:r w:rsidRPr="00FE10C6">
        <w:rPr>
          <w:rFonts w:ascii="Times New Roman" w:hAnsi="Times New Roman" w:cs="Times New Roman"/>
          <w:sz w:val="28"/>
          <w:szCs w:val="28"/>
        </w:rPr>
        <w:t xml:space="preserve"> в последние пять лет складывается система анализа педагогических дефицитов, которая реализуется в рамках планового повышения квалификации ежегодно через процедуру входного оценивания. Данная процедура помимо учителей охватывает педагогических работников </w:t>
      </w:r>
      <w:r w:rsidR="007F59AE" w:rsidRPr="00FE10C6">
        <w:rPr>
          <w:rFonts w:ascii="Times New Roman" w:hAnsi="Times New Roman" w:cs="Times New Roman"/>
          <w:sz w:val="28"/>
          <w:szCs w:val="28"/>
        </w:rPr>
        <w:t xml:space="preserve">по всем категориям </w:t>
      </w:r>
      <w:r w:rsidRPr="00FE10C6">
        <w:rPr>
          <w:rFonts w:ascii="Times New Roman" w:hAnsi="Times New Roman" w:cs="Times New Roman"/>
          <w:sz w:val="28"/>
          <w:szCs w:val="28"/>
        </w:rPr>
        <w:t xml:space="preserve">и </w:t>
      </w:r>
      <w:r w:rsidR="007F59AE" w:rsidRPr="00FE10C6">
        <w:rPr>
          <w:rFonts w:ascii="Times New Roman" w:hAnsi="Times New Roman" w:cs="Times New Roman"/>
          <w:sz w:val="28"/>
          <w:szCs w:val="28"/>
        </w:rPr>
        <w:t>предназначена</w:t>
      </w:r>
      <w:r w:rsidRPr="00FE10C6">
        <w:rPr>
          <w:rFonts w:ascii="Times New Roman" w:hAnsi="Times New Roman" w:cs="Times New Roman"/>
          <w:sz w:val="28"/>
          <w:szCs w:val="28"/>
        </w:rPr>
        <w:t xml:space="preserve"> для анализа дефицитов в следующих областях:</w:t>
      </w:r>
    </w:p>
    <w:p w:rsidR="008C4D02" w:rsidRPr="00FE10C6" w:rsidRDefault="008C4D02"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предметн</w:t>
      </w:r>
      <w:r w:rsidR="007F59AE" w:rsidRPr="00FE10C6">
        <w:rPr>
          <w:rFonts w:ascii="Times New Roman" w:hAnsi="Times New Roman" w:cs="Times New Roman"/>
          <w:sz w:val="28"/>
          <w:szCs w:val="28"/>
        </w:rPr>
        <w:t>ая</w:t>
      </w:r>
      <w:r w:rsidRPr="00FE10C6">
        <w:rPr>
          <w:rFonts w:ascii="Times New Roman" w:hAnsi="Times New Roman" w:cs="Times New Roman"/>
          <w:sz w:val="28"/>
          <w:szCs w:val="28"/>
        </w:rPr>
        <w:t xml:space="preserve"> </w:t>
      </w:r>
      <w:r w:rsidR="007F59AE" w:rsidRPr="00FE10C6">
        <w:rPr>
          <w:rFonts w:ascii="Times New Roman" w:hAnsi="Times New Roman" w:cs="Times New Roman"/>
          <w:sz w:val="28"/>
          <w:szCs w:val="28"/>
        </w:rPr>
        <w:t>компетентность</w:t>
      </w:r>
      <w:r w:rsidRPr="00FE10C6">
        <w:rPr>
          <w:rFonts w:ascii="Times New Roman" w:hAnsi="Times New Roman" w:cs="Times New Roman"/>
          <w:sz w:val="28"/>
          <w:szCs w:val="28"/>
        </w:rPr>
        <w:t>,</w:t>
      </w:r>
    </w:p>
    <w:p w:rsidR="008C4D02" w:rsidRPr="00FE10C6" w:rsidRDefault="008C4D02"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xml:space="preserve">- </w:t>
      </w:r>
      <w:r w:rsidR="007F59AE" w:rsidRPr="00FE10C6">
        <w:rPr>
          <w:rFonts w:ascii="Times New Roman" w:hAnsi="Times New Roman" w:cs="Times New Roman"/>
          <w:sz w:val="28"/>
          <w:szCs w:val="28"/>
        </w:rPr>
        <w:t>методическая компетентность,</w:t>
      </w:r>
    </w:p>
    <w:p w:rsidR="007F59AE" w:rsidRPr="00FE10C6" w:rsidRDefault="007F59AE"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психолого-педагогическая компетентность.</w:t>
      </w:r>
    </w:p>
    <w:p w:rsidR="008C4D02" w:rsidRPr="00FE10C6" w:rsidRDefault="007F59AE"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Данное исследование служит базисом для разработки программ повышения квалификации, определения специфических акцентов в рамках текущего этапа повышения квалификации учителей.</w:t>
      </w:r>
    </w:p>
    <w:p w:rsidR="007F59AE" w:rsidRPr="00FE10C6" w:rsidRDefault="007F59AE"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Важнейшей задачей является проработка и реализация в Калининградской области инструментов и механизмов, создаваемых с 2019 года в рамках национального проекта «Образование».</w:t>
      </w:r>
    </w:p>
    <w:p w:rsidR="007F59AE" w:rsidRPr="00FE10C6" w:rsidRDefault="007F59AE"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К этим механизмам можно отнести:</w:t>
      </w:r>
    </w:p>
    <w:p w:rsidR="007F59AE" w:rsidRPr="00FE10C6" w:rsidRDefault="007F59AE" w:rsidP="006C57BC">
      <w:pPr>
        <w:pStyle w:val="ae"/>
        <w:numPr>
          <w:ilvl w:val="0"/>
          <w:numId w:val="2"/>
        </w:numPr>
        <w:tabs>
          <w:tab w:val="left" w:pos="993"/>
        </w:tabs>
        <w:spacing w:after="0" w:line="360" w:lineRule="auto"/>
        <w:ind w:left="0" w:firstLine="567"/>
        <w:jc w:val="both"/>
        <w:rPr>
          <w:rFonts w:ascii="Times New Roman" w:hAnsi="Times New Roman" w:cs="Times New Roman"/>
          <w:sz w:val="28"/>
          <w:szCs w:val="28"/>
        </w:rPr>
      </w:pPr>
      <w:r w:rsidRPr="00FE10C6">
        <w:rPr>
          <w:rFonts w:ascii="Times New Roman" w:hAnsi="Times New Roman" w:cs="Times New Roman"/>
          <w:sz w:val="28"/>
          <w:szCs w:val="28"/>
        </w:rPr>
        <w:t>Национальную систему учительского роста, которая предполагает продвижение учителей трем уровням;</w:t>
      </w:r>
    </w:p>
    <w:p w:rsidR="007F59AE" w:rsidRPr="00FE10C6" w:rsidRDefault="007F59AE" w:rsidP="006C57BC">
      <w:pPr>
        <w:pStyle w:val="ae"/>
        <w:numPr>
          <w:ilvl w:val="0"/>
          <w:numId w:val="2"/>
        </w:numPr>
        <w:tabs>
          <w:tab w:val="left" w:pos="993"/>
        </w:tabs>
        <w:spacing w:after="0" w:line="360" w:lineRule="auto"/>
        <w:ind w:left="0" w:firstLine="567"/>
        <w:jc w:val="both"/>
        <w:rPr>
          <w:rFonts w:ascii="Times New Roman" w:hAnsi="Times New Roman" w:cs="Times New Roman"/>
          <w:sz w:val="28"/>
          <w:szCs w:val="28"/>
        </w:rPr>
      </w:pPr>
      <w:r w:rsidRPr="00FE10C6">
        <w:rPr>
          <w:rFonts w:ascii="Times New Roman" w:hAnsi="Times New Roman" w:cs="Times New Roman"/>
          <w:sz w:val="28"/>
          <w:szCs w:val="28"/>
        </w:rPr>
        <w:t>Разработку независимых механизмов сертификации компетенций учителей;</w:t>
      </w:r>
    </w:p>
    <w:p w:rsidR="007F59AE" w:rsidRPr="00FE10C6" w:rsidRDefault="007F59AE" w:rsidP="006C57BC">
      <w:pPr>
        <w:pStyle w:val="ae"/>
        <w:numPr>
          <w:ilvl w:val="0"/>
          <w:numId w:val="2"/>
        </w:numPr>
        <w:tabs>
          <w:tab w:val="left" w:pos="993"/>
        </w:tabs>
        <w:spacing w:after="0" w:line="360" w:lineRule="auto"/>
        <w:ind w:left="0" w:firstLine="567"/>
        <w:jc w:val="both"/>
        <w:rPr>
          <w:rFonts w:ascii="Times New Roman" w:hAnsi="Times New Roman" w:cs="Times New Roman"/>
          <w:sz w:val="28"/>
          <w:szCs w:val="28"/>
        </w:rPr>
      </w:pPr>
      <w:r w:rsidRPr="00FE10C6">
        <w:rPr>
          <w:rFonts w:ascii="Times New Roman" w:hAnsi="Times New Roman" w:cs="Times New Roman"/>
          <w:sz w:val="28"/>
          <w:szCs w:val="28"/>
        </w:rPr>
        <w:t>Создание условий для непрерывного развития педагогических компетенций на базе центров профессионального мастерства.</w:t>
      </w:r>
    </w:p>
    <w:p w:rsidR="007F59AE" w:rsidRPr="00FE10C6" w:rsidRDefault="007F59AE" w:rsidP="006C57BC">
      <w:pPr>
        <w:pStyle w:val="ae"/>
        <w:spacing w:after="0" w:line="360" w:lineRule="auto"/>
        <w:ind w:left="0" w:firstLine="567"/>
        <w:jc w:val="both"/>
        <w:rPr>
          <w:rFonts w:ascii="Times New Roman" w:hAnsi="Times New Roman" w:cs="Times New Roman"/>
          <w:sz w:val="28"/>
          <w:szCs w:val="28"/>
        </w:rPr>
      </w:pPr>
      <w:r w:rsidRPr="00FE10C6">
        <w:rPr>
          <w:rFonts w:ascii="Times New Roman" w:hAnsi="Times New Roman" w:cs="Times New Roman"/>
          <w:sz w:val="28"/>
          <w:szCs w:val="28"/>
        </w:rPr>
        <w:t xml:space="preserve">Создание условий в Калининградской области для реализации указанных выше задач, запланировано в рамках реализации регионального </w:t>
      </w:r>
      <w:r w:rsidRPr="00FE10C6">
        <w:rPr>
          <w:rFonts w:ascii="Times New Roman" w:hAnsi="Times New Roman" w:cs="Times New Roman"/>
          <w:sz w:val="28"/>
          <w:szCs w:val="28"/>
        </w:rPr>
        <w:lastRenderedPageBreak/>
        <w:t>проекта «Учитель будущего»</w:t>
      </w:r>
      <w:r w:rsidR="001E1109" w:rsidRPr="00FE10C6">
        <w:rPr>
          <w:rFonts w:ascii="Times New Roman" w:hAnsi="Times New Roman" w:cs="Times New Roman"/>
          <w:sz w:val="28"/>
          <w:szCs w:val="28"/>
        </w:rPr>
        <w:t xml:space="preserve"> в период с 2019 по 2024 гг.</w:t>
      </w:r>
      <w:r w:rsidRPr="00FE10C6">
        <w:rPr>
          <w:rFonts w:ascii="Times New Roman" w:hAnsi="Times New Roman" w:cs="Times New Roman"/>
          <w:sz w:val="28"/>
          <w:szCs w:val="28"/>
        </w:rPr>
        <w:t>, соответствующего федеральному проекту «Учитель будущего»</w:t>
      </w:r>
      <w:r w:rsidR="001E1109" w:rsidRPr="00FE10C6">
        <w:rPr>
          <w:rFonts w:ascii="Times New Roman" w:hAnsi="Times New Roman" w:cs="Times New Roman"/>
          <w:sz w:val="28"/>
          <w:szCs w:val="28"/>
        </w:rPr>
        <w:t>.</w:t>
      </w:r>
    </w:p>
    <w:p w:rsidR="00427DB9" w:rsidRPr="00211F8E" w:rsidRDefault="00427DB9" w:rsidP="006C57BC">
      <w:pPr>
        <w:spacing w:after="0" w:line="360" w:lineRule="auto"/>
        <w:ind w:firstLine="567"/>
        <w:jc w:val="both"/>
        <w:rPr>
          <w:rFonts w:ascii="Times New Roman" w:hAnsi="Times New Roman" w:cs="Times New Roman"/>
          <w:b/>
          <w:sz w:val="28"/>
          <w:szCs w:val="28"/>
        </w:rPr>
      </w:pPr>
      <w:r w:rsidRPr="00211F8E">
        <w:rPr>
          <w:rFonts w:ascii="Times New Roman" w:hAnsi="Times New Roman" w:cs="Times New Roman"/>
          <w:b/>
          <w:sz w:val="28"/>
          <w:szCs w:val="28"/>
        </w:rPr>
        <w:t xml:space="preserve">3. </w:t>
      </w:r>
      <w:r w:rsidR="00E0064E" w:rsidRPr="00211F8E">
        <w:rPr>
          <w:rFonts w:ascii="Times New Roman" w:hAnsi="Times New Roman" w:cs="Times New Roman"/>
          <w:b/>
          <w:sz w:val="28"/>
          <w:szCs w:val="28"/>
        </w:rPr>
        <w:t>Развитие п</w:t>
      </w:r>
      <w:r w:rsidRPr="00211F8E">
        <w:rPr>
          <w:rFonts w:ascii="Times New Roman" w:hAnsi="Times New Roman" w:cs="Times New Roman"/>
          <w:b/>
          <w:sz w:val="28"/>
          <w:szCs w:val="28"/>
        </w:rPr>
        <w:t>едагогическо</w:t>
      </w:r>
      <w:r w:rsidR="00E0064E" w:rsidRPr="00211F8E">
        <w:rPr>
          <w:rFonts w:ascii="Times New Roman" w:hAnsi="Times New Roman" w:cs="Times New Roman"/>
          <w:b/>
          <w:sz w:val="28"/>
          <w:szCs w:val="28"/>
        </w:rPr>
        <w:t>го</w:t>
      </w:r>
      <w:r w:rsidRPr="00211F8E">
        <w:rPr>
          <w:rFonts w:ascii="Times New Roman" w:hAnsi="Times New Roman" w:cs="Times New Roman"/>
          <w:b/>
          <w:sz w:val="28"/>
          <w:szCs w:val="28"/>
        </w:rPr>
        <w:t xml:space="preserve"> образовани</w:t>
      </w:r>
      <w:r w:rsidR="00E0064E" w:rsidRPr="00211F8E">
        <w:rPr>
          <w:rFonts w:ascii="Times New Roman" w:hAnsi="Times New Roman" w:cs="Times New Roman"/>
          <w:b/>
          <w:sz w:val="28"/>
          <w:szCs w:val="28"/>
        </w:rPr>
        <w:t>я</w:t>
      </w:r>
      <w:r w:rsidRPr="00211F8E">
        <w:rPr>
          <w:rFonts w:ascii="Times New Roman" w:hAnsi="Times New Roman" w:cs="Times New Roman"/>
          <w:b/>
          <w:sz w:val="28"/>
          <w:szCs w:val="28"/>
        </w:rPr>
        <w:t xml:space="preserve"> в Калининградской области</w:t>
      </w:r>
    </w:p>
    <w:p w:rsidR="00211F8E" w:rsidRPr="005A307F" w:rsidRDefault="00211F8E" w:rsidP="00F61274">
      <w:pPr>
        <w:spacing w:after="0" w:line="360" w:lineRule="auto"/>
        <w:ind w:firstLine="567"/>
        <w:jc w:val="both"/>
        <w:rPr>
          <w:rFonts w:ascii="Times New Roman" w:hAnsi="Times New Roman" w:cs="Times New Roman"/>
          <w:sz w:val="28"/>
          <w:szCs w:val="28"/>
        </w:rPr>
      </w:pPr>
      <w:r w:rsidRPr="00211F8E">
        <w:rPr>
          <w:rFonts w:ascii="Times New Roman" w:hAnsi="Times New Roman" w:cs="Times New Roman"/>
          <w:sz w:val="28"/>
          <w:szCs w:val="28"/>
        </w:rPr>
        <w:t xml:space="preserve">Одной из </w:t>
      </w:r>
      <w:r>
        <w:rPr>
          <w:rFonts w:ascii="Times New Roman" w:hAnsi="Times New Roman" w:cs="Times New Roman"/>
          <w:sz w:val="28"/>
          <w:szCs w:val="28"/>
        </w:rPr>
        <w:t xml:space="preserve">важнейших задач, предшествующих собственно получению педагогического образования является профессиональная ориентация и сопровождение профессионального выбора старшеклассников. В рамках указанного направления в Калининградской области </w:t>
      </w:r>
      <w:r w:rsidR="0074159F">
        <w:rPr>
          <w:rFonts w:ascii="Times New Roman" w:hAnsi="Times New Roman" w:cs="Times New Roman"/>
          <w:sz w:val="28"/>
          <w:szCs w:val="28"/>
        </w:rPr>
        <w:t xml:space="preserve">реализуется </w:t>
      </w:r>
      <w:r>
        <w:rPr>
          <w:rFonts w:ascii="Times New Roman" w:hAnsi="Times New Roman" w:cs="Times New Roman"/>
          <w:sz w:val="28"/>
          <w:szCs w:val="28"/>
        </w:rPr>
        <w:t xml:space="preserve">проект </w:t>
      </w:r>
      <w:r w:rsidR="00C4418A">
        <w:rPr>
          <w:rFonts w:ascii="Times New Roman" w:hAnsi="Times New Roman" w:cs="Times New Roman"/>
          <w:sz w:val="28"/>
          <w:szCs w:val="28"/>
        </w:rPr>
        <w:t>«П</w:t>
      </w:r>
      <w:r w:rsidR="0074159F">
        <w:rPr>
          <w:rFonts w:ascii="Times New Roman" w:hAnsi="Times New Roman" w:cs="Times New Roman"/>
          <w:sz w:val="28"/>
          <w:szCs w:val="28"/>
        </w:rPr>
        <w:t>едагогически</w:t>
      </w:r>
      <w:r w:rsidR="00C4418A">
        <w:rPr>
          <w:rFonts w:ascii="Times New Roman" w:hAnsi="Times New Roman" w:cs="Times New Roman"/>
          <w:sz w:val="28"/>
          <w:szCs w:val="28"/>
        </w:rPr>
        <w:t>е</w:t>
      </w:r>
      <w:r w:rsidR="0074159F">
        <w:rPr>
          <w:rFonts w:ascii="Times New Roman" w:hAnsi="Times New Roman" w:cs="Times New Roman"/>
          <w:sz w:val="28"/>
          <w:szCs w:val="28"/>
        </w:rPr>
        <w:t xml:space="preserve"> класс</w:t>
      </w:r>
      <w:r w:rsidR="00C4418A">
        <w:rPr>
          <w:rFonts w:ascii="Times New Roman" w:hAnsi="Times New Roman" w:cs="Times New Roman"/>
          <w:sz w:val="28"/>
          <w:szCs w:val="28"/>
        </w:rPr>
        <w:t xml:space="preserve">ы», который предусматривает освоение </w:t>
      </w:r>
      <w:r w:rsidR="00E915E4">
        <w:rPr>
          <w:rFonts w:ascii="Times New Roman" w:hAnsi="Times New Roman" w:cs="Times New Roman"/>
          <w:sz w:val="28"/>
          <w:szCs w:val="28"/>
        </w:rPr>
        <w:t xml:space="preserve">старшеклассниками программы дополнительного образования, предполагающей общую ориентацию в педагогической профессии, освоение </w:t>
      </w:r>
      <w:r w:rsidR="00E915E4" w:rsidRPr="005A307F">
        <w:rPr>
          <w:rFonts w:ascii="Times New Roman" w:hAnsi="Times New Roman" w:cs="Times New Roman"/>
          <w:sz w:val="28"/>
          <w:szCs w:val="28"/>
        </w:rPr>
        <w:t>модулей по возрастной психологии, основам педагогики, а также</w:t>
      </w:r>
      <w:r w:rsidR="00465ECF" w:rsidRPr="005A307F">
        <w:rPr>
          <w:rFonts w:ascii="Times New Roman" w:hAnsi="Times New Roman" w:cs="Times New Roman"/>
          <w:sz w:val="28"/>
          <w:szCs w:val="28"/>
        </w:rPr>
        <w:t xml:space="preserve"> практические профессиональные пробы</w:t>
      </w:r>
      <w:r w:rsidR="0074159F" w:rsidRPr="005A307F">
        <w:rPr>
          <w:rFonts w:ascii="Times New Roman" w:hAnsi="Times New Roman" w:cs="Times New Roman"/>
          <w:sz w:val="28"/>
          <w:szCs w:val="28"/>
        </w:rPr>
        <w:t xml:space="preserve">. </w:t>
      </w:r>
    </w:p>
    <w:p w:rsidR="005A307F" w:rsidRDefault="005A307F" w:rsidP="005A307F">
      <w:pPr>
        <w:spacing w:after="0" w:line="360" w:lineRule="auto"/>
        <w:ind w:firstLine="567"/>
        <w:textAlignment w:val="top"/>
        <w:rPr>
          <w:rFonts w:ascii="Times New Roman" w:eastAsia="Calibri" w:hAnsi="Times New Roman" w:cs="Times New Roman"/>
          <w:b/>
          <w:sz w:val="28"/>
          <w:szCs w:val="28"/>
        </w:rPr>
      </w:pPr>
    </w:p>
    <w:p w:rsidR="00F61274" w:rsidRPr="005A307F" w:rsidRDefault="005A307F" w:rsidP="005A307F">
      <w:pPr>
        <w:spacing w:after="0" w:line="360" w:lineRule="auto"/>
        <w:ind w:firstLine="567"/>
        <w:jc w:val="both"/>
        <w:textAlignment w:val="top"/>
        <w:rPr>
          <w:rFonts w:ascii="Times New Roman" w:eastAsia="Calibri" w:hAnsi="Times New Roman" w:cs="Times New Roman"/>
          <w:b/>
          <w:sz w:val="28"/>
          <w:szCs w:val="28"/>
        </w:rPr>
      </w:pPr>
      <w:r w:rsidRPr="005A307F">
        <w:rPr>
          <w:rFonts w:ascii="Times New Roman" w:eastAsia="Calibri" w:hAnsi="Times New Roman" w:cs="Times New Roman"/>
          <w:b/>
          <w:sz w:val="28"/>
          <w:szCs w:val="28"/>
        </w:rPr>
        <w:t xml:space="preserve">3.1.  </w:t>
      </w:r>
      <w:r w:rsidR="00F61274" w:rsidRPr="005A307F">
        <w:rPr>
          <w:rFonts w:ascii="Times New Roman" w:eastAsia="Calibri" w:hAnsi="Times New Roman" w:cs="Times New Roman"/>
          <w:b/>
          <w:sz w:val="28"/>
          <w:szCs w:val="28"/>
        </w:rPr>
        <w:t xml:space="preserve">Концепция </w:t>
      </w:r>
      <w:proofErr w:type="gramStart"/>
      <w:r w:rsidR="00F61274" w:rsidRPr="005A307F">
        <w:rPr>
          <w:rFonts w:ascii="Times New Roman" w:eastAsia="Calibri" w:hAnsi="Times New Roman" w:cs="Times New Roman"/>
          <w:b/>
          <w:sz w:val="28"/>
          <w:szCs w:val="28"/>
        </w:rPr>
        <w:t>развития Института образования Балтийского федерального университета имени</w:t>
      </w:r>
      <w:proofErr w:type="gramEnd"/>
      <w:r w:rsidR="00F61274" w:rsidRPr="005A307F">
        <w:rPr>
          <w:rFonts w:ascii="Times New Roman" w:eastAsia="Calibri" w:hAnsi="Times New Roman" w:cs="Times New Roman"/>
          <w:b/>
          <w:sz w:val="28"/>
          <w:szCs w:val="28"/>
        </w:rPr>
        <w:t xml:space="preserve"> </w:t>
      </w:r>
      <w:proofErr w:type="spellStart"/>
      <w:r w:rsidR="00F61274" w:rsidRPr="005A307F">
        <w:rPr>
          <w:rFonts w:ascii="Times New Roman" w:eastAsia="Calibri" w:hAnsi="Times New Roman" w:cs="Times New Roman"/>
          <w:b/>
          <w:sz w:val="28"/>
          <w:szCs w:val="28"/>
        </w:rPr>
        <w:t>Иммануила</w:t>
      </w:r>
      <w:proofErr w:type="spellEnd"/>
      <w:r w:rsidR="00F61274" w:rsidRPr="005A307F">
        <w:rPr>
          <w:rFonts w:ascii="Times New Roman" w:eastAsia="Calibri" w:hAnsi="Times New Roman" w:cs="Times New Roman"/>
          <w:b/>
          <w:sz w:val="28"/>
          <w:szCs w:val="28"/>
        </w:rPr>
        <w:t xml:space="preserve"> Канта в комплексной  программе стратегического развития региональной образовательной экосистемы по отрасли образования «Образование и педагогические науки»</w:t>
      </w:r>
    </w:p>
    <w:p w:rsidR="00F61274" w:rsidRPr="005A307F" w:rsidRDefault="006C0FB6" w:rsidP="005A307F">
      <w:pPr>
        <w:autoSpaceDE w:val="0"/>
        <w:autoSpaceDN w:val="0"/>
        <w:adjustRightInd w:val="0"/>
        <w:spacing w:after="0" w:line="360" w:lineRule="auto"/>
        <w:ind w:firstLine="567"/>
        <w:jc w:val="both"/>
        <w:rPr>
          <w:rFonts w:ascii="Times New Roman" w:eastAsia="Times New Roman" w:hAnsi="Times New Roman" w:cs="Times New Roman"/>
          <w:sz w:val="28"/>
          <w:szCs w:val="28"/>
        </w:rPr>
      </w:pPr>
      <w:proofErr w:type="gramStart"/>
      <w:r w:rsidRPr="005A307F">
        <w:rPr>
          <w:rFonts w:ascii="Times New Roman" w:eastAsia="Times New Roman" w:hAnsi="Times New Roman" w:cs="Times New Roman"/>
          <w:sz w:val="28"/>
          <w:szCs w:val="28"/>
        </w:rPr>
        <w:t xml:space="preserve">Институт образования </w:t>
      </w:r>
      <w:r w:rsidR="00F61274" w:rsidRPr="005A307F">
        <w:rPr>
          <w:rFonts w:ascii="Times New Roman" w:eastAsia="Times New Roman" w:hAnsi="Times New Roman" w:cs="Times New Roman"/>
          <w:sz w:val="28"/>
          <w:szCs w:val="28"/>
        </w:rPr>
        <w:t>БФУ им. И. Канта позиционирует себя в качестве ведущего научно-образовательного и кадрового центра подготовки учителей</w:t>
      </w:r>
      <w:r w:rsidR="0010798E" w:rsidRPr="005A307F">
        <w:rPr>
          <w:rFonts w:ascii="Times New Roman" w:eastAsia="Times New Roman" w:hAnsi="Times New Roman" w:cs="Times New Roman"/>
          <w:sz w:val="28"/>
          <w:szCs w:val="28"/>
        </w:rPr>
        <w:t xml:space="preserve"> в системе высшего образования</w:t>
      </w:r>
      <w:r w:rsidR="00F61274" w:rsidRPr="005A307F">
        <w:rPr>
          <w:rFonts w:ascii="Times New Roman" w:eastAsia="Times New Roman" w:hAnsi="Times New Roman" w:cs="Times New Roman"/>
          <w:sz w:val="28"/>
          <w:szCs w:val="28"/>
        </w:rPr>
        <w:t xml:space="preserve">, межрегиональной институции разработки новых технологий и нового содержания педагогического образования глобального уровня, созданного для </w:t>
      </w:r>
      <w:r w:rsidR="00F61274" w:rsidRPr="005A307F">
        <w:rPr>
          <w:rFonts w:ascii="Times New Roman" w:eastAsia="Calibri" w:hAnsi="Times New Roman" w:cs="Times New Roman"/>
          <w:color w:val="000000"/>
          <w:sz w:val="28"/>
          <w:szCs w:val="28"/>
        </w:rPr>
        <w:t xml:space="preserve">достижения регионального превосходства и укрепления конкурентных позиций в глобальном партнерстве, </w:t>
      </w:r>
      <w:r w:rsidR="00F61274" w:rsidRPr="005A307F">
        <w:rPr>
          <w:rFonts w:ascii="Times New Roman" w:eastAsia="Times New Roman" w:hAnsi="Times New Roman" w:cs="Times New Roman"/>
          <w:sz w:val="28"/>
          <w:szCs w:val="28"/>
        </w:rPr>
        <w:t xml:space="preserve"> формирующего философию образования как фундаментального вида деятельности цивилизации. </w:t>
      </w:r>
      <w:proofErr w:type="gramEnd"/>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proofErr w:type="gramStart"/>
      <w:r w:rsidRPr="005A307F">
        <w:rPr>
          <w:rFonts w:ascii="Times New Roman" w:eastAsia="Times New Roman" w:hAnsi="Times New Roman" w:cs="Times New Roman"/>
          <w:sz w:val="28"/>
          <w:szCs w:val="28"/>
        </w:rPr>
        <w:t xml:space="preserve">Основой развития УГСН «Образование и педагогические науки» в БФУ им. И. Канта является педагогический </w:t>
      </w:r>
      <w:proofErr w:type="spellStart"/>
      <w:r w:rsidRPr="005A307F">
        <w:rPr>
          <w:rFonts w:ascii="Times New Roman" w:eastAsia="Times New Roman" w:hAnsi="Times New Roman" w:cs="Times New Roman"/>
          <w:sz w:val="28"/>
          <w:szCs w:val="28"/>
        </w:rPr>
        <w:t>бакалавриат</w:t>
      </w:r>
      <w:proofErr w:type="spellEnd"/>
      <w:r w:rsidRPr="005A307F">
        <w:rPr>
          <w:rFonts w:ascii="Times New Roman" w:eastAsia="Times New Roman" w:hAnsi="Times New Roman" w:cs="Times New Roman"/>
          <w:sz w:val="28"/>
          <w:szCs w:val="28"/>
        </w:rPr>
        <w:t xml:space="preserve"> в объеме 175 КЦП и педагогическая магистратура в объеме 50 КЦП с линейкой профилей, обеспечивающих образовательный процесс по четырем направлениям: (1) </w:t>
      </w:r>
      <w:r w:rsidRPr="005A307F">
        <w:rPr>
          <w:rFonts w:ascii="Times New Roman" w:eastAsia="Times New Roman" w:hAnsi="Times New Roman" w:cs="Times New Roman"/>
          <w:sz w:val="28"/>
          <w:szCs w:val="28"/>
        </w:rPr>
        <w:lastRenderedPageBreak/>
        <w:t>дидактика (Начальное образование, дошкольное образование), (2) проектирование нового образовательного продукта (в т.ч., цифровая педагогика) (Математика и информатика, Педагогика профессиональной деятельности</w:t>
      </w:r>
      <w:r w:rsidR="006C0FB6" w:rsidRPr="005A307F">
        <w:rPr>
          <w:rFonts w:ascii="Times New Roman" w:eastAsia="Times New Roman" w:hAnsi="Times New Roman" w:cs="Times New Roman"/>
          <w:sz w:val="28"/>
          <w:szCs w:val="28"/>
        </w:rPr>
        <w:t xml:space="preserve">, </w:t>
      </w:r>
      <w:r w:rsidR="006C0FB6" w:rsidRPr="005A307F">
        <w:rPr>
          <w:rFonts w:ascii="Times New Roman" w:eastAsia="Times New Roman" w:hAnsi="Times New Roman" w:cs="Times New Roman"/>
          <w:sz w:val="28"/>
          <w:szCs w:val="28"/>
          <w:lang w:val="en-US"/>
        </w:rPr>
        <w:t>STEAM</w:t>
      </w:r>
      <w:r w:rsidR="006C0FB6" w:rsidRPr="005A307F">
        <w:rPr>
          <w:rFonts w:ascii="Times New Roman" w:eastAsia="Times New Roman" w:hAnsi="Times New Roman" w:cs="Times New Roman"/>
          <w:sz w:val="28"/>
          <w:szCs w:val="28"/>
        </w:rPr>
        <w:t>-практики в образовании</w:t>
      </w:r>
      <w:proofErr w:type="gramEnd"/>
      <w:r w:rsidR="006C0FB6" w:rsidRPr="005A307F">
        <w:rPr>
          <w:rFonts w:ascii="Times New Roman" w:eastAsia="Times New Roman" w:hAnsi="Times New Roman" w:cs="Times New Roman"/>
          <w:sz w:val="28"/>
          <w:szCs w:val="28"/>
        </w:rPr>
        <w:t xml:space="preserve">, </w:t>
      </w:r>
      <w:proofErr w:type="spellStart"/>
      <w:r w:rsidR="006C0FB6" w:rsidRPr="005A307F">
        <w:rPr>
          <w:rFonts w:ascii="Times New Roman" w:eastAsia="Times New Roman" w:hAnsi="Times New Roman" w:cs="Times New Roman"/>
          <w:sz w:val="28"/>
          <w:szCs w:val="28"/>
        </w:rPr>
        <w:t>мультикультурные</w:t>
      </w:r>
      <w:proofErr w:type="spellEnd"/>
      <w:r w:rsidR="006C0FB6" w:rsidRPr="005A307F">
        <w:rPr>
          <w:rFonts w:ascii="Times New Roman" w:eastAsia="Times New Roman" w:hAnsi="Times New Roman" w:cs="Times New Roman"/>
          <w:sz w:val="28"/>
          <w:szCs w:val="28"/>
        </w:rPr>
        <w:t xml:space="preserve"> компьютерные игры в цифровом образовании</w:t>
      </w:r>
      <w:r w:rsidRPr="005A307F">
        <w:rPr>
          <w:rFonts w:ascii="Times New Roman" w:eastAsia="Times New Roman" w:hAnsi="Times New Roman" w:cs="Times New Roman"/>
          <w:sz w:val="28"/>
          <w:szCs w:val="28"/>
        </w:rPr>
        <w:t>), (3) проектирование образовательной среды (управление образовательными системами или организациями</w:t>
      </w:r>
      <w:r w:rsidR="006C0FB6" w:rsidRPr="005A307F">
        <w:rPr>
          <w:rFonts w:ascii="Times New Roman" w:eastAsia="Times New Roman" w:hAnsi="Times New Roman" w:cs="Times New Roman"/>
          <w:sz w:val="28"/>
          <w:szCs w:val="28"/>
        </w:rPr>
        <w:t>, медиация в образовании и социальной сфере</w:t>
      </w:r>
      <w:r w:rsidRPr="005A307F">
        <w:rPr>
          <w:rFonts w:ascii="Times New Roman" w:eastAsia="Times New Roman" w:hAnsi="Times New Roman" w:cs="Times New Roman"/>
          <w:sz w:val="28"/>
          <w:szCs w:val="28"/>
        </w:rPr>
        <w:t xml:space="preserve"> (Управление образование</w:t>
      </w:r>
      <w:r w:rsidR="006C0FB6" w:rsidRPr="005A307F">
        <w:rPr>
          <w:rFonts w:ascii="Times New Roman" w:eastAsia="Times New Roman" w:hAnsi="Times New Roman" w:cs="Times New Roman"/>
          <w:sz w:val="28"/>
          <w:szCs w:val="28"/>
        </w:rPr>
        <w:t>м</w:t>
      </w:r>
      <w:r w:rsidRPr="005A307F">
        <w:rPr>
          <w:rFonts w:ascii="Times New Roman" w:eastAsia="Times New Roman" w:hAnsi="Times New Roman" w:cs="Times New Roman"/>
          <w:sz w:val="28"/>
          <w:szCs w:val="28"/>
        </w:rPr>
        <w:t>), (4) специальная педагогика и педагогические технологии</w:t>
      </w:r>
      <w:r w:rsidR="006C0FB6" w:rsidRPr="005A307F">
        <w:rPr>
          <w:rFonts w:ascii="Times New Roman" w:eastAsia="Times New Roman" w:hAnsi="Times New Roman" w:cs="Times New Roman"/>
          <w:sz w:val="28"/>
          <w:szCs w:val="28"/>
        </w:rPr>
        <w:t>, психология</w:t>
      </w:r>
      <w:r w:rsidRPr="005A307F">
        <w:rPr>
          <w:rFonts w:ascii="Times New Roman" w:eastAsia="Times New Roman" w:hAnsi="Times New Roman" w:cs="Times New Roman"/>
          <w:sz w:val="28"/>
          <w:szCs w:val="28"/>
        </w:rPr>
        <w:t xml:space="preserve"> (Инклюзивное образование</w:t>
      </w:r>
      <w:r w:rsidR="006C0FB6" w:rsidRPr="005A307F">
        <w:rPr>
          <w:rFonts w:ascii="Times New Roman" w:eastAsia="Times New Roman" w:hAnsi="Times New Roman" w:cs="Times New Roman"/>
          <w:sz w:val="28"/>
          <w:szCs w:val="28"/>
        </w:rPr>
        <w:t>, психология образования</w:t>
      </w:r>
      <w:r w:rsidRPr="005A307F">
        <w:rPr>
          <w:rFonts w:ascii="Times New Roman" w:eastAsia="Times New Roman" w:hAnsi="Times New Roman" w:cs="Times New Roman"/>
          <w:sz w:val="28"/>
          <w:szCs w:val="28"/>
        </w:rPr>
        <w:t xml:space="preserve">). </w:t>
      </w:r>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A307F">
        <w:rPr>
          <w:rFonts w:ascii="Times New Roman" w:eastAsia="Times New Roman" w:hAnsi="Times New Roman" w:cs="Times New Roman"/>
          <w:sz w:val="28"/>
          <w:szCs w:val="28"/>
        </w:rPr>
        <w:t>Исходя из анализа качества регионального педагогического сообщества (Рисунок 1.1) потребность в ежегодном выпуске учительских кадров составляет 100 - 150 бакалавров и 250 – 300 магистров (Табл. 1).</w:t>
      </w:r>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A307F">
        <w:rPr>
          <w:rFonts w:ascii="Times New Roman" w:eastAsia="Times New Roman" w:hAnsi="Times New Roman" w:cs="Times New Roman"/>
          <w:noProof/>
          <w:sz w:val="28"/>
          <w:szCs w:val="28"/>
        </w:rPr>
        <w:drawing>
          <wp:inline distT="0" distB="0" distL="0" distR="0">
            <wp:extent cx="3403598" cy="25527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08169" cy="2556128"/>
                    </a:xfrm>
                    <a:prstGeom prst="rect">
                      <a:avLst/>
                    </a:prstGeom>
                  </pic:spPr>
                </pic:pic>
              </a:graphicData>
            </a:graphic>
          </wp:inline>
        </w:drawing>
      </w:r>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5A307F">
        <w:rPr>
          <w:rFonts w:ascii="Times New Roman" w:eastAsia="Times New Roman" w:hAnsi="Times New Roman" w:cs="Times New Roman"/>
          <w:i/>
          <w:sz w:val="24"/>
          <w:szCs w:val="24"/>
        </w:rPr>
        <w:t>Рисунок 1.1.</w:t>
      </w:r>
      <w:r w:rsidRPr="005A307F">
        <w:rPr>
          <w:rFonts w:ascii="Times New Roman" w:eastAsia="Times New Roman" w:hAnsi="Times New Roman" w:cs="Times New Roman"/>
          <w:sz w:val="24"/>
          <w:szCs w:val="24"/>
        </w:rPr>
        <w:t xml:space="preserve"> Интегральный показатель качества регионального педагогического сообщества (методика </w:t>
      </w:r>
      <w:proofErr w:type="spellStart"/>
      <w:r w:rsidRPr="005A307F">
        <w:rPr>
          <w:rFonts w:ascii="Times New Roman" w:eastAsia="Times New Roman" w:hAnsi="Times New Roman" w:cs="Times New Roman"/>
          <w:sz w:val="24"/>
          <w:szCs w:val="24"/>
        </w:rPr>
        <w:t>Мининского</w:t>
      </w:r>
      <w:proofErr w:type="spellEnd"/>
      <w:r w:rsidRPr="005A307F">
        <w:rPr>
          <w:rFonts w:ascii="Times New Roman" w:eastAsia="Times New Roman" w:hAnsi="Times New Roman" w:cs="Times New Roman"/>
          <w:sz w:val="24"/>
          <w:szCs w:val="24"/>
        </w:rPr>
        <w:t xml:space="preserve"> университета)</w:t>
      </w:r>
    </w:p>
    <w:p w:rsidR="007820D7" w:rsidRPr="005A307F" w:rsidRDefault="007820D7" w:rsidP="005A307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A307F">
        <w:rPr>
          <w:rFonts w:ascii="Times New Roman" w:eastAsia="Times New Roman" w:hAnsi="Times New Roman" w:cs="Times New Roman"/>
          <w:sz w:val="28"/>
          <w:szCs w:val="28"/>
        </w:rPr>
        <w:t>Исходя из мониторинга потребности общеобразовательных организаций области в учителях, проведённого Министерством образования Калининградской области, к 2020 г. требуются: 112 учителей математики, 61 учитель английского языка, 104 учителя начальных классов, 30 учителей информатики (см. Приложение</w:t>
      </w:r>
      <w:r w:rsidR="007820D7" w:rsidRPr="005A307F">
        <w:rPr>
          <w:rFonts w:ascii="Times New Roman" w:eastAsia="Times New Roman" w:hAnsi="Times New Roman" w:cs="Times New Roman"/>
          <w:sz w:val="28"/>
          <w:szCs w:val="28"/>
        </w:rPr>
        <w:t xml:space="preserve"> 1</w:t>
      </w:r>
      <w:r w:rsidRPr="005A307F">
        <w:rPr>
          <w:rFonts w:ascii="Times New Roman" w:eastAsia="Times New Roman" w:hAnsi="Times New Roman" w:cs="Times New Roman"/>
          <w:sz w:val="28"/>
          <w:szCs w:val="28"/>
        </w:rPr>
        <w:t xml:space="preserve">). </w:t>
      </w:r>
      <w:proofErr w:type="gramStart"/>
      <w:r w:rsidR="007820D7" w:rsidRPr="005A307F">
        <w:rPr>
          <w:rFonts w:ascii="Times New Roman" w:eastAsia="Times New Roman" w:hAnsi="Times New Roman" w:cs="Times New Roman"/>
          <w:sz w:val="28"/>
          <w:szCs w:val="28"/>
        </w:rPr>
        <w:t xml:space="preserve">Ответы на существующие вызовы по данным потребностям были частично реализованы в новом </w:t>
      </w:r>
      <w:r w:rsidR="00B5050D" w:rsidRPr="005A307F">
        <w:rPr>
          <w:rFonts w:ascii="Times New Roman" w:eastAsia="Times New Roman" w:hAnsi="Times New Roman" w:cs="Times New Roman"/>
          <w:sz w:val="28"/>
          <w:szCs w:val="28"/>
        </w:rPr>
        <w:t>конструкте</w:t>
      </w:r>
      <w:r w:rsidR="007820D7" w:rsidRPr="005A307F">
        <w:rPr>
          <w:rFonts w:ascii="Times New Roman" w:eastAsia="Times New Roman" w:hAnsi="Times New Roman" w:cs="Times New Roman"/>
          <w:sz w:val="28"/>
          <w:szCs w:val="28"/>
        </w:rPr>
        <w:t xml:space="preserve"> образовательных программ </w:t>
      </w:r>
      <w:r w:rsidR="00F4555C" w:rsidRPr="005A307F">
        <w:rPr>
          <w:rFonts w:ascii="Times New Roman" w:eastAsia="Times New Roman" w:hAnsi="Times New Roman" w:cs="Times New Roman"/>
          <w:sz w:val="28"/>
          <w:szCs w:val="28"/>
        </w:rPr>
        <w:t>Института</w:t>
      </w:r>
      <w:r w:rsidR="007820D7" w:rsidRPr="005A307F">
        <w:rPr>
          <w:rFonts w:ascii="Times New Roman" w:eastAsia="Times New Roman" w:hAnsi="Times New Roman" w:cs="Times New Roman"/>
          <w:sz w:val="28"/>
          <w:szCs w:val="28"/>
        </w:rPr>
        <w:t xml:space="preserve"> образования  наборами на бюджетные места в 2018 году – 45 бюджетных мест на «Начальное образование», 20 </w:t>
      </w:r>
      <w:r w:rsidR="007820D7" w:rsidRPr="005A307F">
        <w:rPr>
          <w:rFonts w:ascii="Times New Roman" w:eastAsia="Times New Roman" w:hAnsi="Times New Roman" w:cs="Times New Roman"/>
          <w:sz w:val="28"/>
          <w:szCs w:val="28"/>
        </w:rPr>
        <w:lastRenderedPageBreak/>
        <w:t xml:space="preserve">бюджетных мест на </w:t>
      </w:r>
      <w:proofErr w:type="spellStart"/>
      <w:r w:rsidR="007820D7" w:rsidRPr="005A307F">
        <w:rPr>
          <w:rFonts w:ascii="Times New Roman" w:eastAsia="Times New Roman" w:hAnsi="Times New Roman" w:cs="Times New Roman"/>
          <w:sz w:val="28"/>
          <w:szCs w:val="28"/>
        </w:rPr>
        <w:t>двухпрофильный</w:t>
      </w:r>
      <w:proofErr w:type="spellEnd"/>
      <w:r w:rsidR="007820D7" w:rsidRPr="005A307F">
        <w:rPr>
          <w:rFonts w:ascii="Times New Roman" w:eastAsia="Times New Roman" w:hAnsi="Times New Roman" w:cs="Times New Roman"/>
          <w:sz w:val="28"/>
          <w:szCs w:val="28"/>
        </w:rPr>
        <w:t xml:space="preserve"> </w:t>
      </w:r>
      <w:proofErr w:type="spellStart"/>
      <w:r w:rsidR="007820D7" w:rsidRPr="005A307F">
        <w:rPr>
          <w:rFonts w:ascii="Times New Roman" w:eastAsia="Times New Roman" w:hAnsi="Times New Roman" w:cs="Times New Roman"/>
          <w:sz w:val="28"/>
          <w:szCs w:val="28"/>
        </w:rPr>
        <w:t>бакалавриат</w:t>
      </w:r>
      <w:proofErr w:type="spellEnd"/>
      <w:r w:rsidR="007820D7" w:rsidRPr="005A307F">
        <w:rPr>
          <w:rFonts w:ascii="Times New Roman" w:eastAsia="Times New Roman" w:hAnsi="Times New Roman" w:cs="Times New Roman"/>
          <w:sz w:val="28"/>
          <w:szCs w:val="28"/>
        </w:rPr>
        <w:t xml:space="preserve"> «Начальное образование и иностранный язык», </w:t>
      </w:r>
      <w:r w:rsidR="00F4555C" w:rsidRPr="005A307F">
        <w:rPr>
          <w:rFonts w:ascii="Times New Roman" w:eastAsia="Times New Roman" w:hAnsi="Times New Roman" w:cs="Times New Roman"/>
          <w:sz w:val="28"/>
          <w:szCs w:val="28"/>
        </w:rPr>
        <w:t xml:space="preserve">20 мест на </w:t>
      </w:r>
      <w:r w:rsidR="0010798E" w:rsidRPr="005A307F">
        <w:rPr>
          <w:rFonts w:ascii="Times New Roman" w:eastAsia="Times New Roman" w:hAnsi="Times New Roman" w:cs="Times New Roman"/>
          <w:sz w:val="28"/>
          <w:szCs w:val="28"/>
        </w:rPr>
        <w:t>программу</w:t>
      </w:r>
      <w:r w:rsidR="00F4555C" w:rsidRPr="005A307F">
        <w:rPr>
          <w:rFonts w:ascii="Times New Roman" w:eastAsia="Times New Roman" w:hAnsi="Times New Roman" w:cs="Times New Roman"/>
          <w:sz w:val="28"/>
          <w:szCs w:val="28"/>
        </w:rPr>
        <w:t xml:space="preserve"> </w:t>
      </w:r>
      <w:r w:rsidR="007820D7" w:rsidRPr="005A307F">
        <w:rPr>
          <w:rFonts w:ascii="Times New Roman" w:eastAsia="Times New Roman" w:hAnsi="Times New Roman" w:cs="Times New Roman"/>
          <w:sz w:val="28"/>
          <w:szCs w:val="28"/>
        </w:rPr>
        <w:t>«Математика и информатика»</w:t>
      </w:r>
      <w:r w:rsidR="00B5050D" w:rsidRPr="005A307F">
        <w:rPr>
          <w:rFonts w:ascii="Times New Roman" w:eastAsia="Times New Roman" w:hAnsi="Times New Roman" w:cs="Times New Roman"/>
          <w:sz w:val="28"/>
          <w:szCs w:val="28"/>
        </w:rPr>
        <w:t xml:space="preserve"> на программы </w:t>
      </w:r>
      <w:proofErr w:type="spellStart"/>
      <w:r w:rsidR="00B5050D" w:rsidRPr="005A307F">
        <w:rPr>
          <w:rFonts w:ascii="Times New Roman" w:eastAsia="Times New Roman" w:hAnsi="Times New Roman" w:cs="Times New Roman"/>
          <w:sz w:val="28"/>
          <w:szCs w:val="28"/>
        </w:rPr>
        <w:t>бакалавриата</w:t>
      </w:r>
      <w:proofErr w:type="spellEnd"/>
      <w:r w:rsidR="00B5050D" w:rsidRPr="005A307F">
        <w:rPr>
          <w:rFonts w:ascii="Times New Roman" w:eastAsia="Times New Roman" w:hAnsi="Times New Roman" w:cs="Times New Roman"/>
          <w:sz w:val="28"/>
          <w:szCs w:val="28"/>
        </w:rPr>
        <w:t>, и набор на программы магистратуры «Педагогика профессиональной деятельности (математика</w:t>
      </w:r>
      <w:proofErr w:type="gramEnd"/>
      <w:r w:rsidR="00B5050D" w:rsidRPr="005A307F">
        <w:rPr>
          <w:rFonts w:ascii="Times New Roman" w:eastAsia="Times New Roman" w:hAnsi="Times New Roman" w:cs="Times New Roman"/>
          <w:sz w:val="28"/>
          <w:szCs w:val="28"/>
        </w:rPr>
        <w:t xml:space="preserve"> и информатика)» </w:t>
      </w:r>
      <w:r w:rsidR="00F4555C" w:rsidRPr="005A307F">
        <w:rPr>
          <w:rFonts w:ascii="Times New Roman" w:eastAsia="Times New Roman" w:hAnsi="Times New Roman" w:cs="Times New Roman"/>
          <w:sz w:val="28"/>
          <w:szCs w:val="28"/>
        </w:rPr>
        <w:t xml:space="preserve">(10 бюджетных мест) </w:t>
      </w:r>
      <w:r w:rsidR="00B5050D" w:rsidRPr="005A307F">
        <w:rPr>
          <w:rFonts w:ascii="Times New Roman" w:eastAsia="Times New Roman" w:hAnsi="Times New Roman" w:cs="Times New Roman"/>
          <w:sz w:val="28"/>
          <w:szCs w:val="28"/>
        </w:rPr>
        <w:t>и «Психолого-педагогическое сопровождение инклюзивного образования в начальной школе»</w:t>
      </w:r>
      <w:r w:rsidR="00F4555C" w:rsidRPr="005A307F">
        <w:rPr>
          <w:rFonts w:ascii="Times New Roman" w:eastAsia="Times New Roman" w:hAnsi="Times New Roman" w:cs="Times New Roman"/>
          <w:sz w:val="28"/>
          <w:szCs w:val="28"/>
        </w:rPr>
        <w:t xml:space="preserve"> (10 бюджетных мест)</w:t>
      </w:r>
      <w:r w:rsidR="00B5050D" w:rsidRPr="005A307F">
        <w:rPr>
          <w:rFonts w:ascii="Times New Roman" w:eastAsia="Times New Roman" w:hAnsi="Times New Roman" w:cs="Times New Roman"/>
          <w:sz w:val="28"/>
          <w:szCs w:val="28"/>
        </w:rPr>
        <w:t>.</w:t>
      </w:r>
      <w:r w:rsidR="0010798E" w:rsidRPr="005A307F">
        <w:rPr>
          <w:rFonts w:ascii="Times New Roman" w:eastAsia="Times New Roman" w:hAnsi="Times New Roman" w:cs="Times New Roman"/>
          <w:sz w:val="28"/>
          <w:szCs w:val="28"/>
        </w:rPr>
        <w:t xml:space="preserve"> Планируется дальнейшее сокращение дефицита </w:t>
      </w:r>
      <w:proofErr w:type="gramStart"/>
      <w:r w:rsidR="0010798E" w:rsidRPr="005A307F">
        <w:rPr>
          <w:rFonts w:ascii="Times New Roman" w:eastAsia="Times New Roman" w:hAnsi="Times New Roman" w:cs="Times New Roman"/>
          <w:sz w:val="28"/>
          <w:szCs w:val="28"/>
        </w:rPr>
        <w:t>в</w:t>
      </w:r>
      <w:proofErr w:type="gramEnd"/>
      <w:r w:rsidR="0010798E" w:rsidRPr="005A307F">
        <w:rPr>
          <w:rFonts w:ascii="Times New Roman" w:eastAsia="Times New Roman" w:hAnsi="Times New Roman" w:cs="Times New Roman"/>
          <w:sz w:val="28"/>
          <w:szCs w:val="28"/>
        </w:rPr>
        <w:t xml:space="preserve"> </w:t>
      </w:r>
      <w:proofErr w:type="gramStart"/>
      <w:r w:rsidR="0010798E" w:rsidRPr="005A307F">
        <w:rPr>
          <w:rFonts w:ascii="Times New Roman" w:eastAsia="Times New Roman" w:hAnsi="Times New Roman" w:cs="Times New Roman"/>
          <w:sz w:val="28"/>
          <w:szCs w:val="28"/>
        </w:rPr>
        <w:t>педагогических</w:t>
      </w:r>
      <w:proofErr w:type="gramEnd"/>
      <w:r w:rsidR="0010798E" w:rsidRPr="005A307F">
        <w:rPr>
          <w:rFonts w:ascii="Times New Roman" w:eastAsia="Times New Roman" w:hAnsi="Times New Roman" w:cs="Times New Roman"/>
          <w:sz w:val="28"/>
          <w:szCs w:val="28"/>
        </w:rPr>
        <w:t xml:space="preserve"> кадров за счет нового конструкта набора в 2019 году на программы «Начальное образование» (20 бюджетных мест), «Математика и информатика», «Иностранные языки» (60 мест).</w:t>
      </w:r>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5A307F">
        <w:rPr>
          <w:rFonts w:ascii="Times New Roman" w:eastAsia="Times New Roman" w:hAnsi="Times New Roman" w:cs="Times New Roman"/>
          <w:sz w:val="28"/>
          <w:szCs w:val="28"/>
        </w:rPr>
        <w:t>Позиционирование:</w:t>
      </w:r>
    </w:p>
    <w:p w:rsidR="00F61274" w:rsidRPr="005A307F" w:rsidRDefault="0010798E" w:rsidP="005A307F">
      <w:pPr>
        <w:widowControl w:val="0"/>
        <w:numPr>
          <w:ilvl w:val="0"/>
          <w:numId w:val="3"/>
        </w:numPr>
        <w:autoSpaceDE w:val="0"/>
        <w:autoSpaceDN w:val="0"/>
        <w:adjustRightInd w:val="0"/>
        <w:spacing w:after="0" w:line="360" w:lineRule="auto"/>
        <w:ind w:left="0"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b/>
          <w:sz w:val="28"/>
          <w:szCs w:val="28"/>
        </w:rPr>
        <w:t xml:space="preserve"> </w:t>
      </w:r>
      <w:r w:rsidR="00F61274" w:rsidRPr="005A307F">
        <w:rPr>
          <w:rFonts w:ascii="Times New Roman" w:eastAsia="Times New Roman" w:hAnsi="Times New Roman" w:cs="Times New Roman"/>
          <w:b/>
          <w:sz w:val="28"/>
          <w:szCs w:val="28"/>
        </w:rPr>
        <w:t>Регион</w:t>
      </w:r>
      <w:r w:rsidR="00F61274" w:rsidRPr="005A307F">
        <w:rPr>
          <w:rFonts w:ascii="Times New Roman" w:eastAsia="Times New Roman" w:hAnsi="Times New Roman" w:cs="Times New Roman"/>
          <w:sz w:val="28"/>
          <w:szCs w:val="28"/>
        </w:rPr>
        <w:t xml:space="preserve">: </w:t>
      </w:r>
      <w:proofErr w:type="spellStart"/>
      <w:r w:rsidRPr="005A307F">
        <w:rPr>
          <w:rFonts w:ascii="Times New Roman" w:eastAsia="Times New Roman" w:hAnsi="Times New Roman" w:cs="Times New Roman"/>
          <w:sz w:val="28"/>
          <w:szCs w:val="28"/>
        </w:rPr>
        <w:t>ИнО</w:t>
      </w:r>
      <w:proofErr w:type="spellEnd"/>
      <w:r w:rsidR="00F61274" w:rsidRPr="005A307F">
        <w:rPr>
          <w:rFonts w:ascii="Times New Roman" w:eastAsia="Times New Roman" w:hAnsi="Times New Roman" w:cs="Times New Roman"/>
          <w:sz w:val="28"/>
          <w:szCs w:val="28"/>
        </w:rPr>
        <w:t xml:space="preserve"> как </w:t>
      </w:r>
      <w:r w:rsidR="00F61274" w:rsidRPr="005A307F">
        <w:rPr>
          <w:rFonts w:ascii="Times New Roman" w:eastAsia="Times New Roman" w:hAnsi="Times New Roman" w:cs="Times New Roman"/>
          <w:color w:val="000000"/>
          <w:sz w:val="28"/>
          <w:szCs w:val="28"/>
        </w:rPr>
        <w:t xml:space="preserve">центр развития образования и региональный кадровый конструктор, обеспечивающий качество регионального педагогического сообщества в рамках </w:t>
      </w:r>
      <w:r w:rsidRPr="005A307F">
        <w:rPr>
          <w:rFonts w:ascii="Times New Roman" w:eastAsia="Times New Roman" w:hAnsi="Times New Roman" w:cs="Times New Roman"/>
          <w:color w:val="000000"/>
          <w:sz w:val="28"/>
          <w:szCs w:val="28"/>
        </w:rPr>
        <w:t xml:space="preserve">интегрального </w:t>
      </w:r>
      <w:r w:rsidR="00F61274" w:rsidRPr="005A307F">
        <w:rPr>
          <w:rFonts w:ascii="Times New Roman" w:eastAsia="Times New Roman" w:hAnsi="Times New Roman" w:cs="Times New Roman"/>
          <w:color w:val="000000"/>
          <w:sz w:val="28"/>
          <w:szCs w:val="28"/>
        </w:rPr>
        <w:t xml:space="preserve">регионального социально-педагогического кластера </w:t>
      </w:r>
      <w:r w:rsidRPr="005A307F">
        <w:rPr>
          <w:rFonts w:ascii="Times New Roman" w:eastAsia="Times New Roman" w:hAnsi="Times New Roman" w:cs="Times New Roman"/>
          <w:color w:val="000000"/>
          <w:sz w:val="28"/>
          <w:szCs w:val="28"/>
        </w:rPr>
        <w:t xml:space="preserve">(СПК) всех образовательных учреждений региона и </w:t>
      </w:r>
      <w:r w:rsidR="00F61274" w:rsidRPr="005A307F">
        <w:rPr>
          <w:rFonts w:ascii="Times New Roman" w:eastAsia="Times New Roman" w:hAnsi="Times New Roman" w:cs="Times New Roman"/>
          <w:color w:val="000000"/>
          <w:sz w:val="28"/>
          <w:szCs w:val="28"/>
        </w:rPr>
        <w:t xml:space="preserve">подготовку педагогических кадров в регионе. </w:t>
      </w:r>
      <w:r w:rsidRPr="005A307F">
        <w:rPr>
          <w:rFonts w:ascii="Times New Roman" w:eastAsia="Times New Roman" w:hAnsi="Times New Roman" w:cs="Times New Roman"/>
          <w:color w:val="000000"/>
          <w:sz w:val="28"/>
          <w:szCs w:val="28"/>
        </w:rPr>
        <w:t>СПК</w:t>
      </w:r>
      <w:r w:rsidR="00F61274" w:rsidRPr="005A307F">
        <w:rPr>
          <w:rFonts w:ascii="Times New Roman" w:eastAsia="Times New Roman" w:hAnsi="Times New Roman" w:cs="Times New Roman"/>
          <w:color w:val="000000"/>
          <w:sz w:val="28"/>
          <w:szCs w:val="28"/>
        </w:rPr>
        <w:t xml:space="preserve"> представляет собой объединение образовательных учреждений Калининградской области разных уровней и типов, организаций, участвующих или заинтересованных в подготовке специалистов среднего и высшего профессионального образования, </w:t>
      </w:r>
      <w:r w:rsidRPr="005A307F">
        <w:rPr>
          <w:rFonts w:ascii="Times New Roman" w:eastAsia="Times New Roman" w:hAnsi="Times New Roman" w:cs="Times New Roman"/>
          <w:color w:val="000000"/>
          <w:sz w:val="28"/>
          <w:szCs w:val="28"/>
        </w:rPr>
        <w:t xml:space="preserve">в </w:t>
      </w:r>
      <w:r w:rsidR="00F61274" w:rsidRPr="005A307F">
        <w:rPr>
          <w:rFonts w:ascii="Times New Roman" w:eastAsia="Times New Roman" w:hAnsi="Times New Roman" w:cs="Times New Roman"/>
          <w:color w:val="000000"/>
          <w:sz w:val="28"/>
          <w:szCs w:val="28"/>
        </w:rPr>
        <w:t>повышени</w:t>
      </w:r>
      <w:r w:rsidRPr="005A307F">
        <w:rPr>
          <w:rFonts w:ascii="Times New Roman" w:eastAsia="Times New Roman" w:hAnsi="Times New Roman" w:cs="Times New Roman"/>
          <w:color w:val="000000"/>
          <w:sz w:val="28"/>
          <w:szCs w:val="28"/>
        </w:rPr>
        <w:t>и</w:t>
      </w:r>
      <w:r w:rsidR="00F61274" w:rsidRPr="005A307F">
        <w:rPr>
          <w:rFonts w:ascii="Times New Roman" w:eastAsia="Times New Roman" w:hAnsi="Times New Roman" w:cs="Times New Roman"/>
          <w:color w:val="000000"/>
          <w:sz w:val="28"/>
          <w:szCs w:val="28"/>
        </w:rPr>
        <w:t xml:space="preserve"> квалификации кадров различного профиля и уровня для удовлетворения потребностей производства, а также социальной и духовно-нравственной  сфер. </w:t>
      </w:r>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i/>
          <w:color w:val="000000"/>
          <w:sz w:val="28"/>
          <w:szCs w:val="28"/>
        </w:rPr>
        <w:t>Элементы кластера</w:t>
      </w:r>
      <w:r w:rsidRPr="005A307F">
        <w:rPr>
          <w:rFonts w:ascii="Times New Roman" w:eastAsia="Times New Roman" w:hAnsi="Times New Roman" w:cs="Times New Roman"/>
          <w:color w:val="000000"/>
          <w:sz w:val="28"/>
          <w:szCs w:val="28"/>
        </w:rPr>
        <w:t>:</w:t>
      </w:r>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 образовательные организации региона, обеспечивающие образовательную деятельность в области дошкольного, общего среднего, специального среднего, коррекционного образования;</w:t>
      </w:r>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 xml:space="preserve">- Ресурсные центры «Педагогическое образование»  </w:t>
      </w:r>
      <w:r w:rsidR="0010798E" w:rsidRPr="005A307F">
        <w:rPr>
          <w:rFonts w:ascii="Times New Roman" w:eastAsia="Times New Roman" w:hAnsi="Times New Roman" w:cs="Times New Roman"/>
          <w:color w:val="000000"/>
          <w:sz w:val="28"/>
          <w:szCs w:val="28"/>
        </w:rPr>
        <w:t xml:space="preserve">Института образования </w:t>
      </w:r>
      <w:r w:rsidRPr="005A307F">
        <w:rPr>
          <w:rFonts w:ascii="Times New Roman" w:eastAsia="Times New Roman" w:hAnsi="Times New Roman" w:cs="Times New Roman"/>
          <w:color w:val="000000"/>
          <w:sz w:val="28"/>
          <w:szCs w:val="28"/>
        </w:rPr>
        <w:t xml:space="preserve">– образовательные учреждения в Калининграде и регионе с </w:t>
      </w:r>
      <w:proofErr w:type="spellStart"/>
      <w:r w:rsidRPr="005A307F">
        <w:rPr>
          <w:rFonts w:ascii="Times New Roman" w:eastAsia="Times New Roman" w:hAnsi="Times New Roman" w:cs="Times New Roman"/>
          <w:color w:val="000000"/>
          <w:sz w:val="28"/>
          <w:szCs w:val="28"/>
        </w:rPr>
        <w:t>профилизацией</w:t>
      </w:r>
      <w:proofErr w:type="spellEnd"/>
      <w:r w:rsidRPr="005A307F">
        <w:rPr>
          <w:rFonts w:ascii="Times New Roman" w:eastAsia="Times New Roman" w:hAnsi="Times New Roman" w:cs="Times New Roman"/>
          <w:color w:val="000000"/>
          <w:sz w:val="28"/>
          <w:szCs w:val="28"/>
        </w:rPr>
        <w:t xml:space="preserve"> по предметному или проектному принципу для обеспечения пра</w:t>
      </w:r>
      <w:r w:rsidR="005A307F">
        <w:rPr>
          <w:rFonts w:ascii="Times New Roman" w:eastAsia="Times New Roman" w:hAnsi="Times New Roman" w:cs="Times New Roman"/>
          <w:color w:val="000000"/>
          <w:sz w:val="28"/>
          <w:szCs w:val="28"/>
        </w:rPr>
        <w:t>ктической подготовки педагога в приложении № 2.</w:t>
      </w:r>
    </w:p>
    <w:p w:rsidR="00F61274" w:rsidRPr="005A307F" w:rsidRDefault="00F61274" w:rsidP="005A307F">
      <w:pPr>
        <w:widowControl w:val="0"/>
        <w:autoSpaceDE w:val="0"/>
        <w:autoSpaceDN w:val="0"/>
        <w:adjustRightInd w:val="0"/>
        <w:spacing w:after="0" w:line="360" w:lineRule="auto"/>
        <w:ind w:firstLine="567"/>
        <w:jc w:val="both"/>
        <w:rPr>
          <w:rFonts w:ascii="Times New Roman" w:eastAsia="Calibri" w:hAnsi="Times New Roman" w:cs="Times New Roman"/>
          <w:color w:val="000000"/>
          <w:sz w:val="28"/>
          <w:szCs w:val="28"/>
        </w:rPr>
      </w:pPr>
      <w:r w:rsidRPr="005A307F">
        <w:rPr>
          <w:rFonts w:ascii="Times New Roman" w:eastAsia="Times New Roman" w:hAnsi="Times New Roman" w:cs="Times New Roman"/>
          <w:color w:val="000000"/>
          <w:sz w:val="28"/>
          <w:szCs w:val="28"/>
        </w:rPr>
        <w:t xml:space="preserve">– Проект распределенного педагогического класса </w:t>
      </w:r>
      <w:r w:rsidRPr="005A307F">
        <w:rPr>
          <w:rFonts w:ascii="Times New Roman" w:eastAsia="Times New Roman" w:hAnsi="Times New Roman" w:cs="Times New Roman"/>
          <w:b/>
          <w:color w:val="000000"/>
          <w:sz w:val="28"/>
          <w:szCs w:val="28"/>
        </w:rPr>
        <w:t>«Учитель будущего»</w:t>
      </w:r>
      <w:r w:rsidRPr="005A307F">
        <w:rPr>
          <w:rFonts w:ascii="Times New Roman" w:eastAsia="Times New Roman" w:hAnsi="Times New Roman" w:cs="Times New Roman"/>
          <w:color w:val="000000"/>
          <w:sz w:val="28"/>
          <w:szCs w:val="28"/>
        </w:rPr>
        <w:t xml:space="preserve"> </w:t>
      </w:r>
      <w:r w:rsidRPr="005A307F">
        <w:rPr>
          <w:rFonts w:ascii="Times New Roman" w:eastAsia="MS Mincho" w:hAnsi="Times New Roman" w:cs="Times New Roman"/>
          <w:sz w:val="28"/>
          <w:szCs w:val="28"/>
        </w:rPr>
        <w:lastRenderedPageBreak/>
        <w:t xml:space="preserve">в рамках </w:t>
      </w:r>
      <w:r w:rsidRPr="005A307F">
        <w:rPr>
          <w:rFonts w:ascii="Times New Roman" w:eastAsia="Calibri" w:hAnsi="Times New Roman" w:cs="Times New Roman"/>
          <w:color w:val="000000"/>
          <w:sz w:val="28"/>
          <w:szCs w:val="28"/>
        </w:rPr>
        <w:t xml:space="preserve">развития системы </w:t>
      </w:r>
      <w:proofErr w:type="spellStart"/>
      <w:r w:rsidRPr="005A307F">
        <w:rPr>
          <w:rFonts w:ascii="Times New Roman" w:eastAsia="Calibri" w:hAnsi="Times New Roman" w:cs="Times New Roman"/>
          <w:color w:val="000000"/>
          <w:sz w:val="28"/>
          <w:szCs w:val="28"/>
        </w:rPr>
        <w:t>предпрофильной</w:t>
      </w:r>
      <w:proofErr w:type="spellEnd"/>
      <w:r w:rsidRPr="005A307F">
        <w:rPr>
          <w:rFonts w:ascii="Times New Roman" w:eastAsia="Calibri" w:hAnsi="Times New Roman" w:cs="Times New Roman"/>
          <w:color w:val="000000"/>
          <w:sz w:val="28"/>
          <w:szCs w:val="28"/>
        </w:rPr>
        <w:t xml:space="preserve"> и ранней профильной подготовки школьников в Калининградской области</w:t>
      </w:r>
      <w:r w:rsidR="007232B4" w:rsidRPr="005A307F">
        <w:rPr>
          <w:rFonts w:ascii="Times New Roman" w:eastAsia="Calibri" w:hAnsi="Times New Roman" w:cs="Times New Roman"/>
          <w:color w:val="000000"/>
          <w:sz w:val="28"/>
          <w:szCs w:val="28"/>
        </w:rPr>
        <w:t xml:space="preserve"> – 68 обучающихся в 2018-2019 </w:t>
      </w:r>
      <w:proofErr w:type="spellStart"/>
      <w:r w:rsidR="007232B4" w:rsidRPr="005A307F">
        <w:rPr>
          <w:rFonts w:ascii="Times New Roman" w:eastAsia="Calibri" w:hAnsi="Times New Roman" w:cs="Times New Roman"/>
          <w:color w:val="000000"/>
          <w:sz w:val="28"/>
          <w:szCs w:val="28"/>
        </w:rPr>
        <w:t>уч</w:t>
      </w:r>
      <w:proofErr w:type="gramStart"/>
      <w:r w:rsidR="007232B4" w:rsidRPr="005A307F">
        <w:rPr>
          <w:rFonts w:ascii="Times New Roman" w:eastAsia="Calibri" w:hAnsi="Times New Roman" w:cs="Times New Roman"/>
          <w:color w:val="000000"/>
          <w:sz w:val="28"/>
          <w:szCs w:val="28"/>
        </w:rPr>
        <w:t>.г</w:t>
      </w:r>
      <w:proofErr w:type="gramEnd"/>
      <w:r w:rsidR="007232B4" w:rsidRPr="005A307F">
        <w:rPr>
          <w:rFonts w:ascii="Times New Roman" w:eastAsia="Calibri" w:hAnsi="Times New Roman" w:cs="Times New Roman"/>
          <w:color w:val="000000"/>
          <w:sz w:val="28"/>
          <w:szCs w:val="28"/>
        </w:rPr>
        <w:t>оду</w:t>
      </w:r>
      <w:proofErr w:type="spellEnd"/>
      <w:r w:rsidR="007232B4" w:rsidRPr="005A307F">
        <w:rPr>
          <w:rFonts w:ascii="Times New Roman" w:eastAsia="Calibri" w:hAnsi="Times New Roman" w:cs="Times New Roman"/>
          <w:color w:val="000000"/>
          <w:sz w:val="28"/>
          <w:szCs w:val="28"/>
        </w:rPr>
        <w:t>.</w:t>
      </w:r>
    </w:p>
    <w:p w:rsidR="007232B4" w:rsidRPr="005A307F" w:rsidRDefault="00930E78" w:rsidP="005A307F">
      <w:pPr>
        <w:widowControl w:val="0"/>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 xml:space="preserve">– </w:t>
      </w:r>
      <w:r w:rsidR="007232B4" w:rsidRPr="005A307F">
        <w:rPr>
          <w:rFonts w:ascii="Times New Roman" w:eastAsia="Calibri" w:hAnsi="Times New Roman" w:cs="Times New Roman"/>
          <w:color w:val="000000"/>
          <w:sz w:val="28"/>
          <w:szCs w:val="28"/>
        </w:rPr>
        <w:t xml:space="preserve"> Проект</w:t>
      </w:r>
      <w:r w:rsidRPr="005A307F">
        <w:rPr>
          <w:rFonts w:ascii="Times New Roman" w:eastAsia="Calibri" w:hAnsi="Times New Roman" w:cs="Times New Roman"/>
          <w:color w:val="000000"/>
          <w:sz w:val="28"/>
          <w:szCs w:val="28"/>
        </w:rPr>
        <w:t xml:space="preserve"> регионального СПК </w:t>
      </w:r>
      <w:r w:rsidR="007232B4" w:rsidRPr="005A307F">
        <w:rPr>
          <w:rFonts w:ascii="Times New Roman" w:eastAsia="Calibri" w:hAnsi="Times New Roman" w:cs="Times New Roman"/>
          <w:color w:val="000000"/>
          <w:sz w:val="28"/>
          <w:szCs w:val="28"/>
        </w:rPr>
        <w:t xml:space="preserve"> «</w:t>
      </w:r>
      <w:proofErr w:type="spellStart"/>
      <w:proofErr w:type="gramStart"/>
      <w:r w:rsidR="007232B4" w:rsidRPr="005A307F">
        <w:rPr>
          <w:rFonts w:ascii="Times New Roman" w:eastAsia="Calibri" w:hAnsi="Times New Roman" w:cs="Times New Roman"/>
          <w:color w:val="000000"/>
          <w:sz w:val="28"/>
          <w:szCs w:val="28"/>
        </w:rPr>
        <w:t>Я-школа</w:t>
      </w:r>
      <w:proofErr w:type="spellEnd"/>
      <w:proofErr w:type="gramEnd"/>
      <w:r w:rsidR="007232B4" w:rsidRPr="005A307F">
        <w:rPr>
          <w:rFonts w:ascii="Times New Roman" w:eastAsia="Calibri" w:hAnsi="Times New Roman" w:cs="Times New Roman"/>
          <w:color w:val="000000"/>
          <w:sz w:val="28"/>
          <w:szCs w:val="28"/>
        </w:rPr>
        <w:t>»</w:t>
      </w:r>
      <w:r w:rsidRPr="005A307F">
        <w:rPr>
          <w:rFonts w:ascii="Times New Roman" w:eastAsia="Calibri" w:hAnsi="Times New Roman" w:cs="Times New Roman"/>
          <w:color w:val="000000"/>
          <w:sz w:val="28"/>
          <w:szCs w:val="28"/>
        </w:rPr>
        <w:t>.</w:t>
      </w:r>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 xml:space="preserve">– </w:t>
      </w:r>
      <w:proofErr w:type="gramStart"/>
      <w:r w:rsidRPr="005A307F">
        <w:rPr>
          <w:rFonts w:ascii="Times New Roman" w:eastAsia="Times New Roman" w:hAnsi="Times New Roman" w:cs="Times New Roman"/>
          <w:color w:val="000000"/>
          <w:sz w:val="28"/>
          <w:szCs w:val="28"/>
        </w:rPr>
        <w:t>Сетевые</w:t>
      </w:r>
      <w:proofErr w:type="gramEnd"/>
      <w:r w:rsidRPr="005A307F">
        <w:rPr>
          <w:rFonts w:ascii="Times New Roman" w:eastAsia="Times New Roman" w:hAnsi="Times New Roman" w:cs="Times New Roman"/>
          <w:color w:val="000000"/>
          <w:sz w:val="28"/>
          <w:szCs w:val="28"/>
        </w:rPr>
        <w:t xml:space="preserve"> ОПОП с образовательными организациями всех уровней.</w:t>
      </w:r>
    </w:p>
    <w:p w:rsidR="00F61274" w:rsidRPr="005A307F" w:rsidRDefault="007232B4" w:rsidP="005A307F">
      <w:pPr>
        <w:widowControl w:val="0"/>
        <w:numPr>
          <w:ilvl w:val="0"/>
          <w:numId w:val="3"/>
        </w:numPr>
        <w:autoSpaceDE w:val="0"/>
        <w:autoSpaceDN w:val="0"/>
        <w:adjustRightInd w:val="0"/>
        <w:spacing w:after="0" w:line="360" w:lineRule="auto"/>
        <w:ind w:left="0"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b/>
          <w:color w:val="000000"/>
          <w:sz w:val="28"/>
          <w:szCs w:val="28"/>
        </w:rPr>
        <w:t xml:space="preserve"> </w:t>
      </w:r>
      <w:r w:rsidR="00F61274" w:rsidRPr="005A307F">
        <w:rPr>
          <w:rFonts w:ascii="Times New Roman" w:eastAsia="Times New Roman" w:hAnsi="Times New Roman" w:cs="Times New Roman"/>
          <w:b/>
          <w:color w:val="000000"/>
          <w:sz w:val="28"/>
          <w:szCs w:val="28"/>
        </w:rPr>
        <w:t>РФ и мировое сообщество:</w:t>
      </w:r>
      <w:r w:rsidR="00F61274" w:rsidRPr="005A307F">
        <w:rPr>
          <w:rFonts w:ascii="Times New Roman" w:eastAsia="Times New Roman" w:hAnsi="Times New Roman" w:cs="Times New Roman"/>
          <w:color w:val="000000"/>
          <w:sz w:val="28"/>
          <w:szCs w:val="28"/>
        </w:rPr>
        <w:t xml:space="preserve"> </w:t>
      </w:r>
    </w:p>
    <w:p w:rsidR="00F61274" w:rsidRPr="005A307F" w:rsidRDefault="00F61274" w:rsidP="005A307F">
      <w:pPr>
        <w:widowControl w:val="0"/>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 xml:space="preserve">Центр разработки уникальных для страны программ по УГСН «Образование и педагогические науки» с использованием ресурсов международного сотрудничества (международные сетевые программы магистратуры «Разработка </w:t>
      </w:r>
      <w:proofErr w:type="spellStart"/>
      <w:r w:rsidRPr="005A307F">
        <w:rPr>
          <w:rFonts w:ascii="Times New Roman" w:eastAsia="Times New Roman" w:hAnsi="Times New Roman" w:cs="Times New Roman"/>
          <w:color w:val="000000"/>
          <w:sz w:val="28"/>
          <w:szCs w:val="28"/>
        </w:rPr>
        <w:t>мультикультурных</w:t>
      </w:r>
      <w:proofErr w:type="spellEnd"/>
      <w:r w:rsidRPr="005A307F">
        <w:rPr>
          <w:rFonts w:ascii="Times New Roman" w:eastAsia="Times New Roman" w:hAnsi="Times New Roman" w:cs="Times New Roman"/>
          <w:color w:val="000000"/>
          <w:sz w:val="28"/>
          <w:szCs w:val="28"/>
        </w:rPr>
        <w:t xml:space="preserve"> компьютерных игр», «Православная культура и межкультурная коммуникация», «Психолого-педагогическое сопровождение инклюзивного образования в начальной школе»</w:t>
      </w:r>
      <w:r w:rsidR="007232B4" w:rsidRPr="005A307F">
        <w:rPr>
          <w:rFonts w:ascii="Times New Roman" w:eastAsia="Times New Roman" w:hAnsi="Times New Roman" w:cs="Times New Roman"/>
          <w:color w:val="000000"/>
          <w:sz w:val="28"/>
          <w:szCs w:val="28"/>
        </w:rPr>
        <w:t>, «Иностранные языки и межкультурная коммуникация в образовании»</w:t>
      </w:r>
      <w:r w:rsidR="00930E78" w:rsidRPr="005A307F">
        <w:rPr>
          <w:rFonts w:ascii="Times New Roman" w:eastAsia="Times New Roman" w:hAnsi="Times New Roman" w:cs="Times New Roman"/>
          <w:color w:val="000000"/>
          <w:sz w:val="28"/>
          <w:szCs w:val="28"/>
        </w:rPr>
        <w:t>, «</w:t>
      </w:r>
      <w:r w:rsidR="00930E78" w:rsidRPr="005A307F">
        <w:rPr>
          <w:rFonts w:ascii="Times New Roman" w:eastAsia="Times New Roman" w:hAnsi="Times New Roman" w:cs="Times New Roman"/>
          <w:color w:val="000000"/>
          <w:sz w:val="28"/>
          <w:szCs w:val="28"/>
          <w:lang w:val="en-US"/>
        </w:rPr>
        <w:t>STEAM</w:t>
      </w:r>
      <w:r w:rsidR="00930E78" w:rsidRPr="005A307F">
        <w:rPr>
          <w:rFonts w:ascii="Times New Roman" w:eastAsia="Times New Roman" w:hAnsi="Times New Roman" w:cs="Times New Roman"/>
          <w:color w:val="000000"/>
          <w:sz w:val="28"/>
          <w:szCs w:val="28"/>
        </w:rPr>
        <w:t>-практики в образовании»</w:t>
      </w:r>
      <w:r w:rsidRPr="005A307F">
        <w:rPr>
          <w:rFonts w:ascii="Times New Roman" w:eastAsia="Times New Roman" w:hAnsi="Times New Roman" w:cs="Times New Roman"/>
          <w:color w:val="000000"/>
          <w:sz w:val="28"/>
          <w:szCs w:val="28"/>
        </w:rPr>
        <w:t>).</w:t>
      </w:r>
      <w:r w:rsidRPr="005A307F">
        <w:rPr>
          <w:rFonts w:ascii="Times New Roman" w:eastAsia="Times New Roman" w:hAnsi="Times New Roman" w:cs="Times New Roman"/>
          <w:sz w:val="28"/>
          <w:szCs w:val="28"/>
        </w:rPr>
        <w:t xml:space="preserve"> Широкий спектр программ магистратуры и аспирантуры международного уровня, ориентированных на подготовку высококвалифицированных специалистов; осуществление научных исследований и разработок на основе </w:t>
      </w:r>
      <w:r w:rsidRPr="005A307F">
        <w:rPr>
          <w:rFonts w:ascii="Times New Roman" w:eastAsia="Calibri" w:hAnsi="Times New Roman" w:cs="Times New Roman"/>
          <w:color w:val="000000"/>
          <w:sz w:val="28"/>
          <w:szCs w:val="28"/>
        </w:rPr>
        <w:t>глобального объединения лучших мировых практик и экспорта отечественных моделей педагогического образования</w:t>
      </w:r>
      <w:r w:rsidRPr="005A307F">
        <w:rPr>
          <w:rFonts w:ascii="Times New Roman" w:eastAsia="Times New Roman" w:hAnsi="Times New Roman" w:cs="Times New Roman"/>
          <w:sz w:val="28"/>
          <w:szCs w:val="28"/>
        </w:rPr>
        <w:t>.</w:t>
      </w:r>
    </w:p>
    <w:p w:rsidR="00F61274" w:rsidRPr="005A307F" w:rsidRDefault="00F61274" w:rsidP="005A307F">
      <w:pPr>
        <w:spacing w:after="0" w:line="360" w:lineRule="auto"/>
        <w:ind w:firstLine="567"/>
        <w:jc w:val="both"/>
        <w:rPr>
          <w:rFonts w:ascii="Times New Roman" w:eastAsia="Times New Roman" w:hAnsi="Times New Roman" w:cs="Times New Roman"/>
          <w:b/>
          <w:sz w:val="28"/>
          <w:szCs w:val="28"/>
        </w:rPr>
      </w:pPr>
    </w:p>
    <w:p w:rsidR="00F61274" w:rsidRPr="005A307F" w:rsidRDefault="005A307F" w:rsidP="005A307F">
      <w:pPr>
        <w:spacing w:after="0"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  </w:t>
      </w:r>
      <w:r w:rsidR="00F61274" w:rsidRPr="005A307F">
        <w:rPr>
          <w:rFonts w:ascii="Times New Roman" w:eastAsia="Times New Roman" w:hAnsi="Times New Roman" w:cs="Times New Roman"/>
          <w:b/>
          <w:sz w:val="28"/>
          <w:szCs w:val="28"/>
        </w:rPr>
        <w:t xml:space="preserve">Новая структура  моделей подготовки педагогических кадров в Калининградской области в </w:t>
      </w:r>
      <w:r w:rsidR="00930E78" w:rsidRPr="005A307F">
        <w:rPr>
          <w:rFonts w:ascii="Times New Roman" w:eastAsia="Times New Roman" w:hAnsi="Times New Roman" w:cs="Times New Roman"/>
          <w:b/>
          <w:sz w:val="28"/>
          <w:szCs w:val="28"/>
        </w:rPr>
        <w:t>И</w:t>
      </w:r>
      <w:r w:rsidR="00F61274" w:rsidRPr="005A307F">
        <w:rPr>
          <w:rFonts w:ascii="Times New Roman" w:eastAsia="Times New Roman" w:hAnsi="Times New Roman" w:cs="Times New Roman"/>
          <w:b/>
          <w:sz w:val="28"/>
          <w:szCs w:val="28"/>
        </w:rPr>
        <w:t>нституте</w:t>
      </w:r>
      <w:r w:rsidR="00930E78" w:rsidRPr="005A307F">
        <w:rPr>
          <w:rFonts w:ascii="Times New Roman" w:eastAsia="Times New Roman" w:hAnsi="Times New Roman" w:cs="Times New Roman"/>
          <w:b/>
          <w:sz w:val="28"/>
          <w:szCs w:val="28"/>
        </w:rPr>
        <w:t xml:space="preserve"> образования</w:t>
      </w:r>
    </w:p>
    <w:p w:rsidR="00F61274" w:rsidRPr="005A307F" w:rsidRDefault="00F61274" w:rsidP="005A307F">
      <w:pPr>
        <w:spacing w:after="0" w:line="360" w:lineRule="auto"/>
        <w:ind w:firstLine="567"/>
        <w:jc w:val="both"/>
        <w:rPr>
          <w:rFonts w:ascii="Times New Roman" w:eastAsia="Times New Roman" w:hAnsi="Times New Roman" w:cs="Times New Roman"/>
          <w:sz w:val="28"/>
          <w:szCs w:val="28"/>
        </w:rPr>
      </w:pPr>
      <w:proofErr w:type="gramStart"/>
      <w:r w:rsidRPr="005A307F">
        <w:rPr>
          <w:rFonts w:ascii="Times New Roman" w:eastAsia="Times New Roman" w:hAnsi="Times New Roman" w:cs="Times New Roman"/>
          <w:b/>
          <w:sz w:val="28"/>
          <w:szCs w:val="28"/>
        </w:rPr>
        <w:t>Структурной основой</w:t>
      </w:r>
      <w:r w:rsidRPr="005A307F">
        <w:rPr>
          <w:rFonts w:ascii="Times New Roman" w:eastAsia="Times New Roman" w:hAnsi="Times New Roman" w:cs="Times New Roman"/>
          <w:sz w:val="28"/>
          <w:szCs w:val="28"/>
        </w:rPr>
        <w:t xml:space="preserve"> является переход на новую модель организации образовательного процесса в области подготовки </w:t>
      </w:r>
      <w:r w:rsidR="00930E78" w:rsidRPr="005A307F">
        <w:rPr>
          <w:rFonts w:ascii="Times New Roman" w:eastAsia="Times New Roman" w:hAnsi="Times New Roman" w:cs="Times New Roman"/>
          <w:sz w:val="28"/>
          <w:szCs w:val="28"/>
        </w:rPr>
        <w:t xml:space="preserve"> </w:t>
      </w:r>
      <w:r w:rsidRPr="005A307F">
        <w:rPr>
          <w:rFonts w:ascii="Times New Roman" w:eastAsia="Times New Roman" w:hAnsi="Times New Roman" w:cs="Times New Roman"/>
          <w:sz w:val="28"/>
          <w:szCs w:val="28"/>
        </w:rPr>
        <w:t xml:space="preserve"> педагогических кадров с выделением инвариантного фундамента профессиональных педагогических дисциплин в течение первых двух лет обучения бакалавров в области образования и педагогических наук, который становится базой для дальнейшей </w:t>
      </w:r>
      <w:proofErr w:type="spellStart"/>
      <w:r w:rsidRPr="005A307F">
        <w:rPr>
          <w:rFonts w:ascii="Times New Roman" w:eastAsia="Times New Roman" w:hAnsi="Times New Roman" w:cs="Times New Roman"/>
          <w:sz w:val="28"/>
          <w:szCs w:val="28"/>
        </w:rPr>
        <w:t>профилизации</w:t>
      </w:r>
      <w:proofErr w:type="spellEnd"/>
      <w:r w:rsidRPr="005A307F">
        <w:rPr>
          <w:rFonts w:ascii="Times New Roman" w:eastAsia="Times New Roman" w:hAnsi="Times New Roman" w:cs="Times New Roman"/>
          <w:sz w:val="28"/>
          <w:szCs w:val="28"/>
        </w:rPr>
        <w:t xml:space="preserve"> будущих учителей в системе партнерских школ и ресурсных центров БФУ и </w:t>
      </w:r>
      <w:r w:rsidR="00930E78" w:rsidRPr="005A307F">
        <w:rPr>
          <w:rFonts w:ascii="Times New Roman" w:eastAsia="Times New Roman" w:hAnsi="Times New Roman" w:cs="Times New Roman"/>
          <w:sz w:val="28"/>
          <w:szCs w:val="28"/>
        </w:rPr>
        <w:t>СПК</w:t>
      </w:r>
      <w:r w:rsidRPr="005A307F">
        <w:rPr>
          <w:rFonts w:ascii="Times New Roman" w:eastAsia="Times New Roman" w:hAnsi="Times New Roman" w:cs="Times New Roman"/>
          <w:sz w:val="28"/>
          <w:szCs w:val="28"/>
        </w:rPr>
        <w:t xml:space="preserve">, магистратуры и аспирантуры. </w:t>
      </w:r>
      <w:proofErr w:type="gramEnd"/>
    </w:p>
    <w:p w:rsidR="00F61274" w:rsidRPr="005A307F" w:rsidRDefault="00F61274" w:rsidP="005A307F">
      <w:pPr>
        <w:spacing w:after="0" w:line="360" w:lineRule="auto"/>
        <w:ind w:firstLine="720"/>
        <w:jc w:val="both"/>
        <w:rPr>
          <w:rFonts w:ascii="Times New Roman" w:eastAsia="Times New Roman" w:hAnsi="Times New Roman" w:cs="Times New Roman"/>
          <w:sz w:val="28"/>
          <w:szCs w:val="28"/>
        </w:rPr>
      </w:pPr>
      <w:r w:rsidRPr="005A307F">
        <w:rPr>
          <w:rFonts w:ascii="Times New Roman" w:eastAsia="Times New Roman" w:hAnsi="Times New Roman" w:cs="Times New Roman"/>
          <w:sz w:val="28"/>
          <w:szCs w:val="28"/>
        </w:rPr>
        <w:t>Инвариантный фундамент представляет собой совокупность модулей</w:t>
      </w:r>
      <w:r w:rsidRPr="005A307F">
        <w:rPr>
          <w:rFonts w:ascii="Times New Roman" w:eastAsia="Times New Roman" w:hAnsi="Times New Roman" w:cs="Times New Roman"/>
          <w:b/>
          <w:sz w:val="28"/>
          <w:szCs w:val="28"/>
        </w:rPr>
        <w:t xml:space="preserve"> </w:t>
      </w:r>
      <w:r w:rsidRPr="005A307F">
        <w:rPr>
          <w:rFonts w:ascii="Times New Roman" w:eastAsia="Times New Roman" w:hAnsi="Times New Roman" w:cs="Times New Roman"/>
          <w:bCs/>
          <w:sz w:val="28"/>
          <w:szCs w:val="28"/>
        </w:rPr>
        <w:t>интегративных образовательных программ на мировоззренческой духовно-</w:t>
      </w:r>
      <w:r w:rsidRPr="005A307F">
        <w:rPr>
          <w:rFonts w:ascii="Times New Roman" w:eastAsia="Times New Roman" w:hAnsi="Times New Roman" w:cs="Times New Roman"/>
          <w:bCs/>
          <w:sz w:val="28"/>
          <w:szCs w:val="28"/>
        </w:rPr>
        <w:lastRenderedPageBreak/>
        <w:t>нравственной основе</w:t>
      </w:r>
      <w:r w:rsidRPr="005A307F">
        <w:rPr>
          <w:rFonts w:ascii="Times New Roman" w:eastAsia="Times New Roman" w:hAnsi="Times New Roman" w:cs="Times New Roman"/>
          <w:b/>
          <w:bCs/>
          <w:sz w:val="28"/>
          <w:szCs w:val="28"/>
        </w:rPr>
        <w:t>,</w:t>
      </w:r>
      <w:r w:rsidRPr="005A307F">
        <w:rPr>
          <w:rFonts w:ascii="Times New Roman" w:eastAsia="Times New Roman" w:hAnsi="Times New Roman" w:cs="Times New Roman"/>
          <w:bCs/>
          <w:sz w:val="28"/>
          <w:szCs w:val="28"/>
        </w:rPr>
        <w:t xml:space="preserve">  </w:t>
      </w:r>
      <w:r w:rsidRPr="005A307F">
        <w:rPr>
          <w:rFonts w:ascii="Times New Roman" w:eastAsia="Times New Roman" w:hAnsi="Times New Roman" w:cs="Times New Roman"/>
          <w:sz w:val="28"/>
          <w:szCs w:val="28"/>
        </w:rPr>
        <w:t xml:space="preserve">направленных на формирование компетенций по развитию, укреплению и профессиональной трансляции традиционных ценностей отечественной духовной культуры, в том числе культуры личности, культуры общества и социальных институтов (социальной культуры), культуры коммуникации, языка и речи; технологической культуры будущих педагогов. </w:t>
      </w:r>
    </w:p>
    <w:p w:rsidR="00F61274" w:rsidRPr="005A307F" w:rsidRDefault="00F61274" w:rsidP="005A307F">
      <w:pPr>
        <w:spacing w:after="0" w:line="360" w:lineRule="auto"/>
        <w:ind w:firstLine="720"/>
        <w:jc w:val="both"/>
        <w:rPr>
          <w:rFonts w:ascii="Times New Roman" w:eastAsia="Times New Roman" w:hAnsi="Times New Roman" w:cs="Times New Roman"/>
          <w:sz w:val="28"/>
          <w:szCs w:val="28"/>
        </w:rPr>
      </w:pPr>
      <w:r w:rsidRPr="005A307F">
        <w:rPr>
          <w:rFonts w:ascii="Times New Roman" w:eastAsia="Times New Roman" w:hAnsi="Times New Roman" w:cs="Times New Roman"/>
          <w:b/>
          <w:sz w:val="28"/>
          <w:szCs w:val="28"/>
        </w:rPr>
        <w:t>Содержательную основу</w:t>
      </w:r>
      <w:r w:rsidRPr="005A307F">
        <w:rPr>
          <w:rFonts w:ascii="Times New Roman" w:eastAsia="Times New Roman" w:hAnsi="Times New Roman" w:cs="Times New Roman"/>
          <w:sz w:val="28"/>
          <w:szCs w:val="28"/>
        </w:rPr>
        <w:t xml:space="preserve"> подготовки кадров нового типа задает сеть научно-методических центров и образовательных лабораторий, система региональных партнёрских школ и ресурсных центров.</w:t>
      </w:r>
    </w:p>
    <w:p w:rsidR="00F61274" w:rsidRPr="005A307F" w:rsidRDefault="00F61274" w:rsidP="005A307F">
      <w:pPr>
        <w:spacing w:after="0" w:line="360" w:lineRule="auto"/>
        <w:ind w:firstLine="720"/>
        <w:jc w:val="both"/>
        <w:rPr>
          <w:rFonts w:ascii="Times New Roman" w:eastAsia="Times New Roman" w:hAnsi="Times New Roman" w:cs="Times New Roman"/>
          <w:sz w:val="28"/>
          <w:szCs w:val="28"/>
        </w:rPr>
      </w:pPr>
      <w:r w:rsidRPr="005A307F">
        <w:rPr>
          <w:rFonts w:ascii="Times New Roman" w:eastAsia="Times New Roman" w:hAnsi="Times New Roman" w:cs="Times New Roman"/>
          <w:b/>
          <w:sz w:val="28"/>
          <w:szCs w:val="28"/>
        </w:rPr>
        <w:t>Организационной основой</w:t>
      </w:r>
      <w:r w:rsidRPr="005A307F">
        <w:rPr>
          <w:rFonts w:ascii="Times New Roman" w:eastAsia="Times New Roman" w:hAnsi="Times New Roman" w:cs="Times New Roman"/>
          <w:sz w:val="28"/>
          <w:szCs w:val="28"/>
        </w:rPr>
        <w:t xml:space="preserve"> становится комплексная интеграция существующих образовательных учреждений региона. Изменения поддерживаются кооперацией с ключевыми партнерами в рамках </w:t>
      </w:r>
      <w:r w:rsidR="00C30E5C" w:rsidRPr="005A307F">
        <w:rPr>
          <w:rFonts w:ascii="Times New Roman" w:eastAsia="Times New Roman" w:hAnsi="Times New Roman" w:cs="Times New Roman"/>
          <w:sz w:val="28"/>
          <w:szCs w:val="28"/>
        </w:rPr>
        <w:t>СПК</w:t>
      </w:r>
      <w:r w:rsidRPr="005A307F">
        <w:rPr>
          <w:rFonts w:ascii="Times New Roman" w:eastAsia="Times New Roman" w:hAnsi="Times New Roman" w:cs="Times New Roman"/>
          <w:sz w:val="28"/>
          <w:szCs w:val="28"/>
        </w:rPr>
        <w:t xml:space="preserve">. </w:t>
      </w:r>
    </w:p>
    <w:p w:rsidR="00F61274" w:rsidRPr="005A307F" w:rsidRDefault="00F61274" w:rsidP="005A307F">
      <w:pPr>
        <w:spacing w:after="0" w:line="360" w:lineRule="auto"/>
        <w:ind w:firstLine="720"/>
        <w:jc w:val="both"/>
        <w:rPr>
          <w:rFonts w:ascii="Times New Roman" w:eastAsia="Times New Roman" w:hAnsi="Times New Roman" w:cs="Times New Roman"/>
          <w:sz w:val="28"/>
          <w:szCs w:val="28"/>
        </w:rPr>
      </w:pPr>
      <w:r w:rsidRPr="005A307F">
        <w:rPr>
          <w:rFonts w:ascii="Times New Roman" w:eastAsia="Times New Roman" w:hAnsi="Times New Roman" w:cs="Times New Roman"/>
          <w:sz w:val="28"/>
          <w:szCs w:val="28"/>
        </w:rPr>
        <w:t>Проект повышения конкурентоспособности ведущих российских университетов среди ведущих мировых научно-образовательных центров (5-100)  также является одним из инструментов реализации инициатив.</w:t>
      </w:r>
    </w:p>
    <w:p w:rsidR="00F61274" w:rsidRPr="00F61274" w:rsidRDefault="00F61274" w:rsidP="005A307F">
      <w:pPr>
        <w:spacing w:after="0" w:line="360" w:lineRule="auto"/>
        <w:ind w:firstLine="720"/>
        <w:jc w:val="both"/>
        <w:rPr>
          <w:rFonts w:ascii="Times New Roman" w:eastAsia="Times New Roman" w:hAnsi="Times New Roman" w:cs="Times New Roman"/>
          <w:sz w:val="28"/>
          <w:szCs w:val="28"/>
        </w:rPr>
      </w:pPr>
      <w:r w:rsidRPr="005A307F">
        <w:rPr>
          <w:rFonts w:ascii="Times New Roman" w:eastAsia="Times New Roman" w:hAnsi="Times New Roman" w:cs="Times New Roman"/>
          <w:sz w:val="28"/>
          <w:szCs w:val="28"/>
        </w:rPr>
        <w:t>Содержательные модели повышения квалификации педагогических кадров связаны, в том числе, с созданием новейших механизмов комплексной аттестации педагогических кадров</w:t>
      </w:r>
      <w:r w:rsidRPr="005A307F">
        <w:rPr>
          <w:rFonts w:ascii="Times New Roman" w:eastAsia="Times New Roman" w:hAnsi="Times New Roman" w:cs="Times New Roman"/>
          <w:b/>
          <w:sz w:val="28"/>
          <w:szCs w:val="28"/>
        </w:rPr>
        <w:t xml:space="preserve"> </w:t>
      </w:r>
      <w:r w:rsidRPr="005A307F">
        <w:rPr>
          <w:rFonts w:ascii="Times New Roman" w:eastAsia="Times New Roman" w:hAnsi="Times New Roman" w:cs="Times New Roman"/>
          <w:sz w:val="28"/>
          <w:szCs w:val="28"/>
        </w:rPr>
        <w:t>в регионе</w:t>
      </w:r>
      <w:r w:rsidR="00C30E5C" w:rsidRPr="005A307F">
        <w:rPr>
          <w:rFonts w:ascii="Times New Roman" w:eastAsia="Times New Roman" w:hAnsi="Times New Roman" w:cs="Times New Roman"/>
          <w:sz w:val="28"/>
          <w:szCs w:val="28"/>
        </w:rPr>
        <w:t xml:space="preserve"> и проведение государственной итоговой аттестации бакалавров в формате демонстрационного экзамена</w:t>
      </w:r>
      <w:r w:rsidRPr="005A307F">
        <w:rPr>
          <w:rFonts w:ascii="Times New Roman" w:eastAsia="Times New Roman" w:hAnsi="Times New Roman" w:cs="Times New Roman"/>
          <w:sz w:val="28"/>
          <w:szCs w:val="28"/>
        </w:rPr>
        <w:t>.</w:t>
      </w:r>
      <w:bookmarkStart w:id="0" w:name="_GoBack"/>
      <w:bookmarkEnd w:id="0"/>
    </w:p>
    <w:p w:rsidR="00F61274" w:rsidRPr="00F61274" w:rsidRDefault="00F61274" w:rsidP="00930E78">
      <w:pPr>
        <w:spacing w:after="0" w:line="360" w:lineRule="auto"/>
        <w:ind w:firstLine="720"/>
        <w:jc w:val="both"/>
        <w:rPr>
          <w:rFonts w:ascii="Times New Roman" w:eastAsia="Times New Roman" w:hAnsi="Times New Roman" w:cs="Times New Roman"/>
          <w:sz w:val="28"/>
          <w:szCs w:val="28"/>
        </w:rPr>
      </w:pPr>
    </w:p>
    <w:p w:rsidR="005A307F" w:rsidRPr="005A307F" w:rsidRDefault="005A307F" w:rsidP="005A307F">
      <w:pPr>
        <w:spacing w:after="0" w:line="360" w:lineRule="auto"/>
        <w:ind w:firstLine="567"/>
        <w:jc w:val="both"/>
        <w:rPr>
          <w:rFonts w:ascii="Times New Roman" w:hAnsi="Times New Roman" w:cs="Times New Roman"/>
          <w:b/>
          <w:sz w:val="28"/>
          <w:szCs w:val="28"/>
          <w:highlight w:val="yellow"/>
        </w:rPr>
      </w:pPr>
      <w:r w:rsidRPr="005A307F">
        <w:rPr>
          <w:rFonts w:ascii="Times New Roman" w:hAnsi="Times New Roman" w:cs="Times New Roman"/>
          <w:b/>
          <w:sz w:val="28"/>
          <w:szCs w:val="28"/>
        </w:rPr>
        <w:t xml:space="preserve">3.3.  </w:t>
      </w:r>
      <w:r w:rsidRPr="005A307F">
        <w:rPr>
          <w:rFonts w:ascii="Times New Roman" w:eastAsia="Calibri" w:hAnsi="Times New Roman" w:cs="Times New Roman"/>
          <w:b/>
          <w:sz w:val="28"/>
          <w:szCs w:val="28"/>
        </w:rPr>
        <w:t xml:space="preserve">Развитие педагогического колледжа в контексте концепции </w:t>
      </w:r>
      <w:r w:rsidRPr="005A307F">
        <w:rPr>
          <w:rFonts w:ascii="Times New Roman" w:hAnsi="Times New Roman" w:cs="Times New Roman"/>
          <w:b/>
          <w:sz w:val="28"/>
          <w:szCs w:val="28"/>
        </w:rPr>
        <w:t>непрерывной подготовки, сопровождения и профессионального роста педагогических работников Калининградской области «Учитель будущего»</w:t>
      </w:r>
    </w:p>
    <w:p w:rsidR="005A307F" w:rsidRDefault="005A307F" w:rsidP="005A307F">
      <w:pPr>
        <w:spacing w:after="0" w:line="360" w:lineRule="auto"/>
        <w:ind w:firstLine="567"/>
        <w:jc w:val="both"/>
        <w:rPr>
          <w:rFonts w:ascii="Times New Roman" w:hAnsi="Times New Roman" w:cs="Times New Roman"/>
          <w:sz w:val="28"/>
          <w:szCs w:val="28"/>
        </w:rPr>
      </w:pPr>
      <w:r w:rsidRPr="005A307F">
        <w:rPr>
          <w:rFonts w:ascii="Times New Roman" w:hAnsi="Times New Roman" w:cs="Times New Roman"/>
          <w:sz w:val="28"/>
          <w:szCs w:val="28"/>
        </w:rPr>
        <w:t xml:space="preserve">На базе педагогического колледжа осуществляется </w:t>
      </w:r>
      <w:r>
        <w:rPr>
          <w:rFonts w:ascii="Times New Roman" w:hAnsi="Times New Roman" w:cs="Times New Roman"/>
          <w:sz w:val="28"/>
          <w:szCs w:val="28"/>
        </w:rPr>
        <w:t xml:space="preserve">работа со старшеклассниками в рамках </w:t>
      </w:r>
      <w:proofErr w:type="spellStart"/>
      <w:r>
        <w:rPr>
          <w:rFonts w:ascii="Times New Roman" w:hAnsi="Times New Roman" w:cs="Times New Roman"/>
          <w:sz w:val="28"/>
          <w:szCs w:val="28"/>
        </w:rPr>
        <w:t>профилизации</w:t>
      </w:r>
      <w:proofErr w:type="spellEnd"/>
      <w:r>
        <w:rPr>
          <w:rFonts w:ascii="Times New Roman" w:hAnsi="Times New Roman" w:cs="Times New Roman"/>
          <w:sz w:val="28"/>
          <w:szCs w:val="28"/>
        </w:rPr>
        <w:t xml:space="preserve"> и ранней профориентации по областям педагогических наук.</w:t>
      </w:r>
    </w:p>
    <w:p w:rsidR="005A307F" w:rsidRPr="005A307F" w:rsidRDefault="005A307F" w:rsidP="005A307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частности, можно выделить следующие направления данной работы</w:t>
      </w:r>
    </w:p>
    <w:p w:rsidR="005A307F" w:rsidRPr="005A307F" w:rsidRDefault="005A307F" w:rsidP="005A307F">
      <w:pPr>
        <w:spacing w:after="0" w:line="360" w:lineRule="auto"/>
        <w:ind w:firstLine="567"/>
        <w:jc w:val="both"/>
        <w:rPr>
          <w:rFonts w:ascii="Times New Roman" w:hAnsi="Times New Roman" w:cs="Times New Roman"/>
          <w:sz w:val="28"/>
          <w:szCs w:val="28"/>
        </w:rPr>
      </w:pPr>
      <w:r w:rsidRPr="005A307F">
        <w:rPr>
          <w:rFonts w:ascii="Times New Roman" w:hAnsi="Times New Roman" w:cs="Times New Roman"/>
          <w:sz w:val="28"/>
          <w:szCs w:val="28"/>
        </w:rPr>
        <w:t xml:space="preserve">1) Интегрированная образовательная среда как территория профессионального самоопределения обучающихся в пользу педагогических </w:t>
      </w:r>
      <w:r w:rsidRPr="005A307F">
        <w:rPr>
          <w:rFonts w:ascii="Times New Roman" w:hAnsi="Times New Roman" w:cs="Times New Roman"/>
          <w:sz w:val="28"/>
          <w:szCs w:val="28"/>
        </w:rPr>
        <w:lastRenderedPageBreak/>
        <w:t>специальностей (для обучающихся 7-9 классов) (Инновационная площадка РАО РФ);</w:t>
      </w:r>
    </w:p>
    <w:p w:rsidR="005A307F" w:rsidRPr="005A307F" w:rsidRDefault="005A307F" w:rsidP="005A307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5A307F">
        <w:rPr>
          <w:rFonts w:ascii="Times New Roman" w:hAnsi="Times New Roman" w:cs="Times New Roman"/>
          <w:sz w:val="28"/>
          <w:szCs w:val="28"/>
        </w:rPr>
        <w:t xml:space="preserve">) «Колледж-класс» по педагогическому профилю (10-11 класс), </w:t>
      </w:r>
      <w:proofErr w:type="gramStart"/>
      <w:r w:rsidRPr="005A307F">
        <w:rPr>
          <w:rFonts w:ascii="Times New Roman" w:hAnsi="Times New Roman" w:cs="Times New Roman"/>
          <w:sz w:val="28"/>
          <w:szCs w:val="28"/>
        </w:rPr>
        <w:t>реализуемая</w:t>
      </w:r>
      <w:proofErr w:type="gramEnd"/>
      <w:r w:rsidRPr="005A307F">
        <w:rPr>
          <w:rFonts w:ascii="Times New Roman" w:hAnsi="Times New Roman" w:cs="Times New Roman"/>
          <w:sz w:val="28"/>
          <w:szCs w:val="28"/>
        </w:rPr>
        <w:t xml:space="preserve"> в ГБУ КО ПОО «Педагогический колледж» (Региональный проект).</w:t>
      </w:r>
    </w:p>
    <w:p w:rsidR="005A307F" w:rsidRPr="005A307F" w:rsidRDefault="005A307F" w:rsidP="005A307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5A307F">
        <w:rPr>
          <w:rFonts w:ascii="Times New Roman" w:hAnsi="Times New Roman" w:cs="Times New Roman"/>
          <w:sz w:val="28"/>
          <w:szCs w:val="28"/>
        </w:rPr>
        <w:t xml:space="preserve">) Планируется реализация модели «Колледж-класс» по ранней </w:t>
      </w:r>
      <w:proofErr w:type="spellStart"/>
      <w:r w:rsidRPr="005A307F">
        <w:rPr>
          <w:rFonts w:ascii="Times New Roman" w:hAnsi="Times New Roman" w:cs="Times New Roman"/>
          <w:sz w:val="28"/>
          <w:szCs w:val="28"/>
        </w:rPr>
        <w:t>профилизации</w:t>
      </w:r>
      <w:proofErr w:type="spellEnd"/>
      <w:r w:rsidRPr="005A307F">
        <w:rPr>
          <w:rFonts w:ascii="Times New Roman" w:hAnsi="Times New Roman" w:cs="Times New Roman"/>
          <w:sz w:val="28"/>
          <w:szCs w:val="28"/>
        </w:rPr>
        <w:t xml:space="preserve"> педагогического профиля (8-9 классы), реализуемая ГБУ КО ПОО «Педагогический колледж» и МБОУ «Междуреченская СОШ».</w:t>
      </w:r>
    </w:p>
    <w:p w:rsidR="005A307F" w:rsidRPr="005A307F" w:rsidRDefault="005A307F" w:rsidP="005A307F">
      <w:pPr>
        <w:spacing w:after="0" w:line="360" w:lineRule="auto"/>
        <w:ind w:firstLine="567"/>
        <w:jc w:val="both"/>
        <w:rPr>
          <w:rFonts w:ascii="Times New Roman" w:hAnsi="Times New Roman" w:cs="Times New Roman"/>
          <w:sz w:val="28"/>
          <w:szCs w:val="28"/>
        </w:rPr>
      </w:pPr>
      <w:r w:rsidRPr="005A307F">
        <w:rPr>
          <w:rFonts w:ascii="Times New Roman" w:hAnsi="Times New Roman" w:cs="Times New Roman"/>
          <w:sz w:val="28"/>
          <w:szCs w:val="28"/>
        </w:rPr>
        <w:t>Обеспечение подготовки педагогических кадров среднего профессионального образования осуществляется</w:t>
      </w:r>
      <w:r w:rsidRPr="005A307F">
        <w:rPr>
          <w:rFonts w:ascii="Times New Roman" w:hAnsi="Times New Roman" w:cs="Times New Roman"/>
          <w:b/>
          <w:sz w:val="28"/>
          <w:szCs w:val="28"/>
        </w:rPr>
        <w:t xml:space="preserve"> </w:t>
      </w:r>
      <w:r w:rsidRPr="005A307F">
        <w:rPr>
          <w:rFonts w:ascii="Times New Roman" w:hAnsi="Times New Roman" w:cs="Times New Roman"/>
          <w:sz w:val="28"/>
          <w:szCs w:val="28"/>
        </w:rPr>
        <w:t>ГБУ КО ПОО «Педагогический колледж» (дале</w:t>
      </w:r>
      <w:proofErr w:type="gramStart"/>
      <w:r w:rsidRPr="005A307F">
        <w:rPr>
          <w:rFonts w:ascii="Times New Roman" w:hAnsi="Times New Roman" w:cs="Times New Roman"/>
          <w:sz w:val="28"/>
          <w:szCs w:val="28"/>
        </w:rPr>
        <w:t>е-</w:t>
      </w:r>
      <w:proofErr w:type="gramEnd"/>
      <w:r w:rsidRPr="005A307F">
        <w:rPr>
          <w:rFonts w:ascii="Times New Roman" w:hAnsi="Times New Roman" w:cs="Times New Roman"/>
          <w:sz w:val="28"/>
          <w:szCs w:val="28"/>
        </w:rPr>
        <w:t xml:space="preserve"> Колледж).</w:t>
      </w:r>
    </w:p>
    <w:p w:rsidR="005A307F" w:rsidRPr="005A307F" w:rsidRDefault="005A307F" w:rsidP="005A307F">
      <w:pPr>
        <w:tabs>
          <w:tab w:val="left" w:pos="1695"/>
        </w:tabs>
        <w:spacing w:after="0" w:line="360" w:lineRule="auto"/>
        <w:ind w:firstLine="567"/>
        <w:jc w:val="both"/>
        <w:rPr>
          <w:rFonts w:ascii="Times New Roman" w:hAnsi="Times New Roman" w:cs="Times New Roman"/>
          <w:sz w:val="28"/>
          <w:szCs w:val="28"/>
        </w:rPr>
      </w:pPr>
      <w:r w:rsidRPr="005A307F">
        <w:rPr>
          <w:rFonts w:ascii="Times New Roman" w:hAnsi="Times New Roman" w:cs="Times New Roman"/>
          <w:sz w:val="28"/>
          <w:szCs w:val="28"/>
        </w:rPr>
        <w:t>Колледж является базовой сетевой площадкой, обеспечивающей подготовку кадров по наиболее востребованным и перспективным профессиям и специальностям в соответствии с международными стандартами и передовыми технологиями в области подготовки «Педагогика и образование»</w:t>
      </w:r>
      <w:r w:rsidRPr="005A307F">
        <w:rPr>
          <w:rFonts w:ascii="Times New Roman" w:hAnsi="Times New Roman" w:cs="Times New Roman"/>
          <w:spacing w:val="2"/>
          <w:sz w:val="28"/>
          <w:szCs w:val="28"/>
        </w:rPr>
        <w:t xml:space="preserve"> </w:t>
      </w:r>
      <w:r w:rsidRPr="005A307F">
        <w:rPr>
          <w:rFonts w:ascii="Times New Roman" w:hAnsi="Times New Roman" w:cs="Times New Roman"/>
          <w:sz w:val="28"/>
          <w:szCs w:val="28"/>
        </w:rPr>
        <w:t xml:space="preserve">в Калининградской области. </w:t>
      </w:r>
    </w:p>
    <w:p w:rsidR="005A307F" w:rsidRPr="005A307F" w:rsidRDefault="005A307F" w:rsidP="005A307F">
      <w:pPr>
        <w:spacing w:after="0" w:line="360" w:lineRule="auto"/>
        <w:ind w:firstLine="567"/>
        <w:jc w:val="both"/>
        <w:textAlignment w:val="baseline"/>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Сетевая форма реализации образовательных программ позволяет повысить качество и эффективность подготовки будущих педагогов.</w:t>
      </w:r>
    </w:p>
    <w:p w:rsidR="005A307F" w:rsidRPr="005A307F" w:rsidRDefault="005A307F" w:rsidP="005A307F">
      <w:pPr>
        <w:pStyle w:val="af"/>
        <w:numPr>
          <w:ilvl w:val="0"/>
          <w:numId w:val="4"/>
        </w:numPr>
        <w:shd w:val="clear" w:color="auto" w:fill="FFFFFF"/>
        <w:spacing w:before="0" w:beforeAutospacing="0" w:after="0" w:afterAutospacing="0" w:line="360" w:lineRule="auto"/>
        <w:ind w:left="0" w:firstLine="567"/>
        <w:jc w:val="both"/>
        <w:textAlignment w:val="baseline"/>
        <w:rPr>
          <w:sz w:val="28"/>
          <w:szCs w:val="28"/>
        </w:rPr>
      </w:pPr>
      <w:r w:rsidRPr="005A307F">
        <w:rPr>
          <w:sz w:val="28"/>
          <w:szCs w:val="28"/>
        </w:rPr>
        <w:t xml:space="preserve">Разработка и внедрение образовательных программ педагогического образования разного уровня в соответствии со стандартом профессиональной деятельности педагога. Приведение системы педагогического образования в соответствие с требованиями ФГОС общего образования. </w:t>
      </w:r>
    </w:p>
    <w:p w:rsidR="005A307F" w:rsidRPr="005A307F" w:rsidRDefault="005A307F" w:rsidP="005A307F">
      <w:pPr>
        <w:pStyle w:val="af"/>
        <w:numPr>
          <w:ilvl w:val="0"/>
          <w:numId w:val="4"/>
        </w:numPr>
        <w:shd w:val="clear" w:color="auto" w:fill="FFFFFF"/>
        <w:spacing w:before="0" w:beforeAutospacing="0" w:after="0" w:afterAutospacing="0" w:line="360" w:lineRule="auto"/>
        <w:ind w:left="0" w:firstLine="567"/>
        <w:jc w:val="both"/>
        <w:textAlignment w:val="baseline"/>
        <w:rPr>
          <w:sz w:val="28"/>
          <w:szCs w:val="28"/>
        </w:rPr>
      </w:pPr>
      <w:r w:rsidRPr="005A307F">
        <w:rPr>
          <w:sz w:val="28"/>
          <w:szCs w:val="28"/>
        </w:rPr>
        <w:t xml:space="preserve">Создание системы </w:t>
      </w:r>
      <w:proofErr w:type="spellStart"/>
      <w:r w:rsidRPr="005A307F">
        <w:rPr>
          <w:sz w:val="28"/>
          <w:szCs w:val="28"/>
        </w:rPr>
        <w:t>многовекторной</w:t>
      </w:r>
      <w:proofErr w:type="spellEnd"/>
      <w:r w:rsidRPr="005A307F">
        <w:rPr>
          <w:sz w:val="28"/>
          <w:szCs w:val="28"/>
        </w:rPr>
        <w:t xml:space="preserve"> траектории обучения и гибких программ педагогической подготовки для разных категорий обучающихся. </w:t>
      </w:r>
    </w:p>
    <w:p w:rsidR="005A307F" w:rsidRPr="005A307F" w:rsidRDefault="005A307F" w:rsidP="005A307F">
      <w:pPr>
        <w:pStyle w:val="af"/>
        <w:numPr>
          <w:ilvl w:val="0"/>
          <w:numId w:val="4"/>
        </w:numPr>
        <w:shd w:val="clear" w:color="auto" w:fill="FFFFFF"/>
        <w:spacing w:before="0" w:beforeAutospacing="0" w:after="0" w:afterAutospacing="0" w:line="360" w:lineRule="auto"/>
        <w:ind w:left="0" w:firstLine="567"/>
        <w:jc w:val="both"/>
        <w:textAlignment w:val="baseline"/>
        <w:rPr>
          <w:sz w:val="28"/>
          <w:szCs w:val="28"/>
        </w:rPr>
      </w:pPr>
      <w:r w:rsidRPr="005A307F">
        <w:rPr>
          <w:sz w:val="28"/>
          <w:szCs w:val="28"/>
        </w:rPr>
        <w:t xml:space="preserve">Изменение содержания программ, технологий обучения и воспитания педагогических кадров для усиления мотивационной, практической, технологической подготовки будущих педагогов. </w:t>
      </w:r>
    </w:p>
    <w:p w:rsidR="005A307F" w:rsidRPr="005A307F" w:rsidRDefault="005A307F" w:rsidP="005A307F">
      <w:pPr>
        <w:pStyle w:val="af"/>
        <w:numPr>
          <w:ilvl w:val="0"/>
          <w:numId w:val="4"/>
        </w:numPr>
        <w:shd w:val="clear" w:color="auto" w:fill="FFFFFF"/>
        <w:spacing w:before="0" w:beforeAutospacing="0" w:after="0" w:afterAutospacing="0" w:line="360" w:lineRule="auto"/>
        <w:ind w:left="0" w:firstLine="567"/>
        <w:jc w:val="both"/>
        <w:textAlignment w:val="baseline"/>
        <w:rPr>
          <w:sz w:val="28"/>
          <w:szCs w:val="28"/>
        </w:rPr>
      </w:pPr>
      <w:r w:rsidRPr="005A307F">
        <w:rPr>
          <w:sz w:val="28"/>
          <w:szCs w:val="28"/>
        </w:rPr>
        <w:t xml:space="preserve">Формирование системы стажировок обучающихся в образовательных организациях и стимулирования их работы. </w:t>
      </w:r>
    </w:p>
    <w:p w:rsidR="005A307F" w:rsidRPr="005A307F" w:rsidRDefault="005A307F" w:rsidP="005A307F">
      <w:pPr>
        <w:pStyle w:val="af"/>
        <w:numPr>
          <w:ilvl w:val="0"/>
          <w:numId w:val="4"/>
        </w:numPr>
        <w:shd w:val="clear" w:color="auto" w:fill="FFFFFF"/>
        <w:spacing w:before="0" w:beforeAutospacing="0" w:after="0" w:afterAutospacing="0" w:line="360" w:lineRule="auto"/>
        <w:ind w:left="0" w:firstLine="567"/>
        <w:jc w:val="both"/>
        <w:textAlignment w:val="baseline"/>
        <w:rPr>
          <w:sz w:val="28"/>
          <w:szCs w:val="28"/>
        </w:rPr>
      </w:pPr>
      <w:r w:rsidRPr="005A307F">
        <w:rPr>
          <w:sz w:val="28"/>
          <w:szCs w:val="28"/>
        </w:rPr>
        <w:lastRenderedPageBreak/>
        <w:t xml:space="preserve">Формирование практики «образовательного </w:t>
      </w:r>
      <w:proofErr w:type="spellStart"/>
      <w:r w:rsidRPr="005A307F">
        <w:rPr>
          <w:sz w:val="28"/>
          <w:szCs w:val="28"/>
        </w:rPr>
        <w:t>хедхантинга</w:t>
      </w:r>
      <w:proofErr w:type="spellEnd"/>
      <w:r w:rsidRPr="005A307F">
        <w:rPr>
          <w:sz w:val="28"/>
          <w:szCs w:val="28"/>
        </w:rPr>
        <w:t>» («</w:t>
      </w:r>
      <w:proofErr w:type="spellStart"/>
      <w:r w:rsidRPr="005A307F">
        <w:rPr>
          <w:sz w:val="28"/>
          <w:szCs w:val="28"/>
        </w:rPr>
        <w:t>h</w:t>
      </w:r>
      <w:proofErr w:type="gramStart"/>
      <w:r w:rsidRPr="005A307F">
        <w:rPr>
          <w:sz w:val="28"/>
          <w:szCs w:val="28"/>
        </w:rPr>
        <w:t>еа</w:t>
      </w:r>
      <w:proofErr w:type="gramEnd"/>
      <w:r w:rsidRPr="005A307F">
        <w:rPr>
          <w:sz w:val="28"/>
          <w:szCs w:val="28"/>
        </w:rPr>
        <w:t>d-hunting</w:t>
      </w:r>
      <w:proofErr w:type="spellEnd"/>
      <w:r w:rsidRPr="005A307F">
        <w:rPr>
          <w:sz w:val="28"/>
          <w:szCs w:val="28"/>
        </w:rPr>
        <w:t>») – системы поиска, отбора и поддержки одаренных обучающихся, ориентированных на работу в образовательных организациях.</w:t>
      </w:r>
    </w:p>
    <w:p w:rsidR="005A307F" w:rsidRPr="005A307F" w:rsidRDefault="005A307F" w:rsidP="005A307F">
      <w:pPr>
        <w:pStyle w:val="af"/>
        <w:numPr>
          <w:ilvl w:val="0"/>
          <w:numId w:val="4"/>
        </w:numPr>
        <w:shd w:val="clear" w:color="auto" w:fill="FFFFFF"/>
        <w:spacing w:before="0" w:beforeAutospacing="0" w:after="0" w:afterAutospacing="0" w:line="360" w:lineRule="auto"/>
        <w:ind w:left="0" w:firstLine="567"/>
        <w:jc w:val="both"/>
        <w:textAlignment w:val="baseline"/>
        <w:rPr>
          <w:sz w:val="28"/>
          <w:szCs w:val="28"/>
        </w:rPr>
      </w:pPr>
      <w:r w:rsidRPr="005A307F">
        <w:rPr>
          <w:sz w:val="28"/>
          <w:szCs w:val="28"/>
        </w:rPr>
        <w:t>Создание системы общественно-профессиональной оценки качества образовательных программ педагогического образования различных уровней. Согласование образовательных программ профессиональной подготовки педагогов с работодателями.</w:t>
      </w:r>
    </w:p>
    <w:p w:rsidR="005A307F" w:rsidRPr="005A307F" w:rsidRDefault="005A307F" w:rsidP="005A307F">
      <w:pPr>
        <w:spacing w:after="0" w:line="360" w:lineRule="auto"/>
        <w:ind w:firstLine="709"/>
        <w:jc w:val="both"/>
        <w:rPr>
          <w:rFonts w:ascii="Times New Roman" w:hAnsi="Times New Roman" w:cs="Times New Roman"/>
          <w:sz w:val="28"/>
          <w:szCs w:val="28"/>
        </w:rPr>
      </w:pPr>
      <w:proofErr w:type="gramStart"/>
      <w:r w:rsidRPr="005A307F">
        <w:rPr>
          <w:rFonts w:ascii="Times New Roman" w:hAnsi="Times New Roman" w:cs="Times New Roman"/>
          <w:sz w:val="28"/>
          <w:szCs w:val="28"/>
        </w:rPr>
        <w:t>Колледж</w:t>
      </w:r>
      <w:r w:rsidRPr="005A307F">
        <w:rPr>
          <w:rFonts w:ascii="Times New Roman" w:hAnsi="Times New Roman" w:cs="Times New Roman"/>
          <w:b/>
          <w:sz w:val="28"/>
          <w:szCs w:val="28"/>
        </w:rPr>
        <w:t xml:space="preserve"> </w:t>
      </w:r>
      <w:r w:rsidRPr="005A307F">
        <w:rPr>
          <w:rFonts w:ascii="Times New Roman" w:hAnsi="Times New Roman" w:cs="Times New Roman"/>
          <w:sz w:val="28"/>
          <w:szCs w:val="28"/>
        </w:rPr>
        <w:t>осуществляет образовательную деятельность на основании бессрочной лицензии № СПО-2238, выданной Министерством образования Калининградской области от 28 июня 2017 г. (серия 39Л01 № 0001164) фактически по всем программам подготовки специалистов среднего звена педагогического профиля: 44.02.01 Дошкольное образование, 44.02.02  Преподавание в начальных классах, 44.02.03 Педагогика дополнительного образования, 44.02.04 Специальное дошкольное образование, 44.02.05 Коррекционная педагогика в начальном образовании, 49.02.01 Физическая культура, 49.02.02 Адаптивная физическая</w:t>
      </w:r>
      <w:proofErr w:type="gramEnd"/>
      <w:r w:rsidRPr="005A307F">
        <w:rPr>
          <w:rFonts w:ascii="Times New Roman" w:hAnsi="Times New Roman" w:cs="Times New Roman"/>
          <w:sz w:val="28"/>
          <w:szCs w:val="28"/>
        </w:rPr>
        <w:t xml:space="preserve"> культура. Следовательно, под любой запрос кадровой потребности профессиональная образовательная организация может обеспечить подготовку кадров.</w:t>
      </w:r>
    </w:p>
    <w:p w:rsidR="005A307F" w:rsidRPr="005A307F" w:rsidRDefault="005A307F" w:rsidP="005A307F">
      <w:pPr>
        <w:pStyle w:val="formattext"/>
        <w:shd w:val="clear" w:color="auto" w:fill="FFFFFF"/>
        <w:spacing w:before="0" w:beforeAutospacing="0" w:after="0" w:afterAutospacing="0" w:line="360" w:lineRule="auto"/>
        <w:ind w:firstLine="567"/>
        <w:jc w:val="both"/>
        <w:textAlignment w:val="baseline"/>
        <w:rPr>
          <w:sz w:val="28"/>
          <w:szCs w:val="28"/>
        </w:rPr>
      </w:pPr>
      <w:r w:rsidRPr="005A307F">
        <w:rPr>
          <w:sz w:val="28"/>
          <w:szCs w:val="28"/>
        </w:rPr>
        <w:t xml:space="preserve">По итогам ежегодного мониторинга перспективной кадровой потребности образовательных организаций области на среднесрочный период формируются контрольные цифры приема на </w:t>
      </w:r>
      <w:proofErr w:type="gramStart"/>
      <w:r w:rsidRPr="005A307F">
        <w:rPr>
          <w:sz w:val="28"/>
          <w:szCs w:val="28"/>
        </w:rPr>
        <w:t>обучение по программам</w:t>
      </w:r>
      <w:proofErr w:type="gramEnd"/>
      <w:r w:rsidRPr="005A307F">
        <w:rPr>
          <w:sz w:val="28"/>
          <w:szCs w:val="28"/>
        </w:rPr>
        <w:t xml:space="preserve"> подготовки специалистов среднего звена по педагогическим специальностям. За последние 5 лет отмечается положительная динамика как в сторону увеличения контрольных цифр приема, так и в сторону </w:t>
      </w:r>
      <w:proofErr w:type="gramStart"/>
      <w:r w:rsidRPr="005A307F">
        <w:rPr>
          <w:sz w:val="28"/>
          <w:szCs w:val="28"/>
        </w:rPr>
        <w:t>расширения спектра реализуемых программ подготовки специалистов</w:t>
      </w:r>
      <w:proofErr w:type="gramEnd"/>
      <w:r w:rsidRPr="005A307F">
        <w:rPr>
          <w:sz w:val="28"/>
          <w:szCs w:val="28"/>
        </w:rPr>
        <w:t xml:space="preserve"> по педагогическим специальностям.</w:t>
      </w:r>
    </w:p>
    <w:p w:rsidR="005A307F" w:rsidRPr="005A307F" w:rsidRDefault="005A307F" w:rsidP="005A307F">
      <w:pPr>
        <w:pStyle w:val="formattext"/>
        <w:shd w:val="clear" w:color="auto" w:fill="FFFFFF"/>
        <w:spacing w:before="0" w:beforeAutospacing="0" w:after="0" w:afterAutospacing="0" w:line="360" w:lineRule="auto"/>
        <w:ind w:firstLine="567"/>
        <w:jc w:val="both"/>
        <w:textAlignment w:val="baseline"/>
        <w:rPr>
          <w:color w:val="000000"/>
          <w:sz w:val="28"/>
          <w:szCs w:val="28"/>
        </w:rPr>
      </w:pPr>
      <w:r w:rsidRPr="005A307F">
        <w:rPr>
          <w:color w:val="000000"/>
          <w:sz w:val="28"/>
          <w:szCs w:val="28"/>
        </w:rPr>
        <w:t>Статистические данные трудоустройства выпускников Педагогического колледжа за 2013-2018 годы (у</w:t>
      </w:r>
      <w:r w:rsidRPr="005A307F">
        <w:rPr>
          <w:sz w:val="28"/>
          <w:szCs w:val="28"/>
        </w:rPr>
        <w:t xml:space="preserve">ровень трудоустройства составляет 78-82%) </w:t>
      </w:r>
      <w:r w:rsidRPr="005A307F">
        <w:rPr>
          <w:color w:val="000000"/>
          <w:sz w:val="28"/>
          <w:szCs w:val="28"/>
        </w:rPr>
        <w:t xml:space="preserve">подтверждают их </w:t>
      </w:r>
      <w:proofErr w:type="spellStart"/>
      <w:r w:rsidRPr="005A307F">
        <w:rPr>
          <w:color w:val="000000"/>
          <w:sz w:val="28"/>
          <w:szCs w:val="28"/>
        </w:rPr>
        <w:t>востребованность</w:t>
      </w:r>
      <w:proofErr w:type="spellEnd"/>
      <w:r w:rsidRPr="005A307F">
        <w:rPr>
          <w:color w:val="000000"/>
          <w:sz w:val="28"/>
          <w:szCs w:val="28"/>
        </w:rPr>
        <w:t xml:space="preserve"> на рынке труда Калининградской области</w:t>
      </w:r>
      <w:r w:rsidRPr="005A307F">
        <w:rPr>
          <w:sz w:val="28"/>
          <w:szCs w:val="28"/>
        </w:rPr>
        <w:t>.</w:t>
      </w:r>
    </w:p>
    <w:p w:rsidR="005A307F" w:rsidRPr="005A307F" w:rsidRDefault="005A307F" w:rsidP="005A307F">
      <w:pPr>
        <w:pStyle w:val="formattext"/>
        <w:shd w:val="clear" w:color="auto" w:fill="FFFFFF"/>
        <w:spacing w:before="0" w:beforeAutospacing="0" w:after="0" w:afterAutospacing="0" w:line="360" w:lineRule="auto"/>
        <w:ind w:firstLine="567"/>
        <w:jc w:val="both"/>
        <w:textAlignment w:val="baseline"/>
        <w:rPr>
          <w:sz w:val="28"/>
          <w:szCs w:val="28"/>
        </w:rPr>
      </w:pPr>
      <w:r w:rsidRPr="005A307F">
        <w:rPr>
          <w:color w:val="000000"/>
          <w:sz w:val="28"/>
          <w:szCs w:val="28"/>
        </w:rPr>
        <w:lastRenderedPageBreak/>
        <w:t xml:space="preserve">Успешному трудоустройству выпускников способствует система содействия их трудоустройству. В данную систему включены следующие компоненты и мероприятия: непрерывный мониторинг </w:t>
      </w:r>
      <w:proofErr w:type="spellStart"/>
      <w:r w:rsidRPr="005A307F">
        <w:rPr>
          <w:color w:val="000000"/>
          <w:sz w:val="28"/>
          <w:szCs w:val="28"/>
        </w:rPr>
        <w:t>востребованности</w:t>
      </w:r>
      <w:proofErr w:type="spellEnd"/>
      <w:r w:rsidRPr="005A307F">
        <w:rPr>
          <w:color w:val="000000"/>
          <w:sz w:val="28"/>
          <w:szCs w:val="28"/>
        </w:rPr>
        <w:t xml:space="preserve"> педагогических кадров в образовательных организациях Калининградской области; долговременные связи с образовательными организациями, обеспечивающие условия качественной организации и проведения учебной и производственной практик; согласование вариативной части содержания основных профессиональных образовательных профессиональных программ с работодателями; участие работодателей в государственной итоговой аттестации; организация целевого обучения; опросы работодателей по вопросам качества подготовки выпускников и др.</w:t>
      </w:r>
    </w:p>
    <w:p w:rsidR="005A307F" w:rsidRPr="00CF158B" w:rsidRDefault="005A307F" w:rsidP="005A307F">
      <w:pPr>
        <w:spacing w:after="0" w:line="360" w:lineRule="auto"/>
        <w:ind w:firstLine="567"/>
        <w:jc w:val="both"/>
        <w:rPr>
          <w:rFonts w:ascii="Times New Roman" w:hAnsi="Times New Roman" w:cs="Times New Roman"/>
          <w:sz w:val="28"/>
          <w:szCs w:val="28"/>
        </w:rPr>
      </w:pPr>
      <w:r w:rsidRPr="005A307F">
        <w:rPr>
          <w:rFonts w:ascii="Times New Roman" w:hAnsi="Times New Roman" w:cs="Times New Roman"/>
          <w:sz w:val="28"/>
          <w:szCs w:val="28"/>
        </w:rPr>
        <w:t xml:space="preserve">Кроме того, в Колледже успешно реализуется дополнительное образование детей и взрослых, в том числе дополнительное профессиональное образование. Для будущих выпускников Колледжа организовано </w:t>
      </w:r>
      <w:proofErr w:type="gramStart"/>
      <w:r w:rsidRPr="005A307F">
        <w:rPr>
          <w:rFonts w:ascii="Times New Roman" w:hAnsi="Times New Roman" w:cs="Times New Roman"/>
          <w:sz w:val="28"/>
          <w:szCs w:val="28"/>
        </w:rPr>
        <w:t>обучение по программам</w:t>
      </w:r>
      <w:proofErr w:type="gramEnd"/>
      <w:r w:rsidRPr="005A307F">
        <w:rPr>
          <w:rFonts w:ascii="Times New Roman" w:hAnsi="Times New Roman" w:cs="Times New Roman"/>
          <w:sz w:val="28"/>
          <w:szCs w:val="28"/>
        </w:rPr>
        <w:t xml:space="preserve"> переподготовки, позволяющих расширить их профессиональные компетенции. Выбор программы </w:t>
      </w:r>
      <w:proofErr w:type="gramStart"/>
      <w:r w:rsidRPr="005A307F">
        <w:rPr>
          <w:rFonts w:ascii="Times New Roman" w:hAnsi="Times New Roman" w:cs="Times New Roman"/>
          <w:sz w:val="28"/>
          <w:szCs w:val="28"/>
        </w:rPr>
        <w:t>переподготовки</w:t>
      </w:r>
      <w:proofErr w:type="gramEnd"/>
      <w:r w:rsidRPr="005A307F">
        <w:rPr>
          <w:rFonts w:ascii="Times New Roman" w:hAnsi="Times New Roman" w:cs="Times New Roman"/>
          <w:sz w:val="28"/>
          <w:szCs w:val="28"/>
        </w:rPr>
        <w:t xml:space="preserve"> будущий выпускник определяет по рекомендации потенциального работодателя (целевое обучение). Кроме того, в Колледже разворачивается модель дуального обучения, направленная на повышение качества подготовки будущих выпускников в условиях реальной работы в образовательной организации.</w:t>
      </w:r>
    </w:p>
    <w:p w:rsidR="00F61274" w:rsidRPr="00FE10C6" w:rsidRDefault="00F61274" w:rsidP="006C57BC">
      <w:pPr>
        <w:spacing w:after="0" w:line="360" w:lineRule="auto"/>
        <w:ind w:firstLine="567"/>
        <w:jc w:val="both"/>
        <w:rPr>
          <w:rFonts w:ascii="Times New Roman" w:hAnsi="Times New Roman" w:cs="Times New Roman"/>
          <w:b/>
          <w:sz w:val="28"/>
          <w:szCs w:val="28"/>
        </w:rPr>
      </w:pPr>
    </w:p>
    <w:p w:rsidR="00427DB9" w:rsidRPr="00211F8E" w:rsidRDefault="00427DB9" w:rsidP="006C57BC">
      <w:pPr>
        <w:spacing w:after="0" w:line="360" w:lineRule="auto"/>
        <w:ind w:firstLine="567"/>
        <w:jc w:val="both"/>
        <w:rPr>
          <w:rFonts w:ascii="Times New Roman" w:hAnsi="Times New Roman" w:cs="Times New Roman"/>
          <w:b/>
          <w:sz w:val="28"/>
          <w:szCs w:val="28"/>
        </w:rPr>
      </w:pPr>
      <w:r w:rsidRPr="00211F8E">
        <w:rPr>
          <w:rFonts w:ascii="Times New Roman" w:hAnsi="Times New Roman" w:cs="Times New Roman"/>
          <w:b/>
          <w:sz w:val="28"/>
          <w:szCs w:val="28"/>
        </w:rPr>
        <w:t xml:space="preserve">4. </w:t>
      </w:r>
      <w:r w:rsidR="00E0064E" w:rsidRPr="00211F8E">
        <w:rPr>
          <w:rFonts w:ascii="Times New Roman" w:hAnsi="Times New Roman" w:cs="Times New Roman"/>
          <w:b/>
          <w:sz w:val="28"/>
          <w:szCs w:val="28"/>
        </w:rPr>
        <w:t>Формирование р</w:t>
      </w:r>
      <w:r w:rsidRPr="00211F8E">
        <w:rPr>
          <w:rFonts w:ascii="Times New Roman" w:hAnsi="Times New Roman" w:cs="Times New Roman"/>
          <w:b/>
          <w:sz w:val="28"/>
          <w:szCs w:val="28"/>
        </w:rPr>
        <w:t>егиональн</w:t>
      </w:r>
      <w:r w:rsidR="00E0064E" w:rsidRPr="00211F8E">
        <w:rPr>
          <w:rFonts w:ascii="Times New Roman" w:hAnsi="Times New Roman" w:cs="Times New Roman"/>
          <w:b/>
          <w:sz w:val="28"/>
          <w:szCs w:val="28"/>
        </w:rPr>
        <w:t>ой</w:t>
      </w:r>
      <w:r w:rsidRPr="00211F8E">
        <w:rPr>
          <w:rFonts w:ascii="Times New Roman" w:hAnsi="Times New Roman" w:cs="Times New Roman"/>
          <w:b/>
          <w:sz w:val="28"/>
          <w:szCs w:val="28"/>
        </w:rPr>
        <w:t xml:space="preserve"> систем</w:t>
      </w:r>
      <w:r w:rsidR="00E0064E" w:rsidRPr="00211F8E">
        <w:rPr>
          <w:rFonts w:ascii="Times New Roman" w:hAnsi="Times New Roman" w:cs="Times New Roman"/>
          <w:b/>
          <w:sz w:val="28"/>
          <w:szCs w:val="28"/>
        </w:rPr>
        <w:t>ы</w:t>
      </w:r>
      <w:r w:rsidRPr="00211F8E">
        <w:rPr>
          <w:rFonts w:ascii="Times New Roman" w:hAnsi="Times New Roman" w:cs="Times New Roman"/>
          <w:b/>
          <w:sz w:val="28"/>
          <w:szCs w:val="28"/>
        </w:rPr>
        <w:t xml:space="preserve"> сопровождения учителей</w:t>
      </w:r>
    </w:p>
    <w:p w:rsidR="00E0064E" w:rsidRPr="00211F8E" w:rsidRDefault="00211F8E" w:rsidP="006C57BC">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4.1 </w:t>
      </w:r>
      <w:r w:rsidR="00E0064E" w:rsidRPr="00211F8E">
        <w:rPr>
          <w:rFonts w:ascii="Times New Roman" w:hAnsi="Times New Roman" w:cs="Times New Roman"/>
          <w:b/>
          <w:sz w:val="28"/>
          <w:szCs w:val="28"/>
        </w:rPr>
        <w:t>Вход в профессию</w:t>
      </w:r>
    </w:p>
    <w:p w:rsidR="00956D2D" w:rsidRDefault="006C57BC"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xml:space="preserve">Одной из важнейших задач обновленной системы сопровождения и профессионального роста учителей является создание условий для входа в профессию, адаптации и закрепления молодых специалистов. </w:t>
      </w:r>
      <w:r w:rsidR="00B24A4D">
        <w:rPr>
          <w:rFonts w:ascii="Times New Roman" w:hAnsi="Times New Roman" w:cs="Times New Roman"/>
          <w:sz w:val="28"/>
          <w:szCs w:val="28"/>
        </w:rPr>
        <w:t>Вход в профессию и закреплени</w:t>
      </w:r>
      <w:r w:rsidR="00211F8E">
        <w:rPr>
          <w:rFonts w:ascii="Times New Roman" w:hAnsi="Times New Roman" w:cs="Times New Roman"/>
          <w:sz w:val="28"/>
          <w:szCs w:val="28"/>
        </w:rPr>
        <w:t>е</w:t>
      </w:r>
      <w:r w:rsidR="00B24A4D">
        <w:rPr>
          <w:rFonts w:ascii="Times New Roman" w:hAnsi="Times New Roman" w:cs="Times New Roman"/>
          <w:sz w:val="28"/>
          <w:szCs w:val="28"/>
        </w:rPr>
        <w:t xml:space="preserve"> в ней молодого учителя является фундаментальной задачей для </w:t>
      </w:r>
      <w:r w:rsidR="00956D2D">
        <w:rPr>
          <w:rFonts w:ascii="Times New Roman" w:hAnsi="Times New Roman" w:cs="Times New Roman"/>
          <w:sz w:val="28"/>
          <w:szCs w:val="28"/>
        </w:rPr>
        <w:t>развития и профессионального роста педагогов в целом.</w:t>
      </w:r>
    </w:p>
    <w:p w:rsidR="00B24A4D" w:rsidRDefault="00B24A4D"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6D2D">
        <w:rPr>
          <w:rFonts w:ascii="Times New Roman" w:hAnsi="Times New Roman" w:cs="Times New Roman"/>
          <w:sz w:val="28"/>
          <w:szCs w:val="28"/>
        </w:rPr>
        <w:t xml:space="preserve">При анализе статистических данных по стажу работы учителей Калининградской области видно, что процент педагогов со стажем работы от </w:t>
      </w:r>
      <w:r w:rsidR="00956D2D">
        <w:rPr>
          <w:rFonts w:ascii="Times New Roman" w:hAnsi="Times New Roman" w:cs="Times New Roman"/>
          <w:sz w:val="28"/>
          <w:szCs w:val="28"/>
        </w:rPr>
        <w:lastRenderedPageBreak/>
        <w:t>0 до 5 лет составляет 12,84%, а со стажем от 5 до 10 лет – 7,26%. Эти цифры свидетельствуют о том, что после вступления в должность происходит значительное сокращение специалистов, остающихся в профессии.</w:t>
      </w:r>
    </w:p>
    <w:p w:rsidR="00554D4F" w:rsidRPr="00FE10C6" w:rsidRDefault="006C57BC"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xml:space="preserve">Решение этой задачи </w:t>
      </w:r>
      <w:r w:rsidR="00956D2D">
        <w:rPr>
          <w:rFonts w:ascii="Times New Roman" w:hAnsi="Times New Roman" w:cs="Times New Roman"/>
          <w:sz w:val="28"/>
          <w:szCs w:val="28"/>
        </w:rPr>
        <w:t xml:space="preserve">профессионального закрепления молодых учителей </w:t>
      </w:r>
      <w:r w:rsidRPr="00FE10C6">
        <w:rPr>
          <w:rFonts w:ascii="Times New Roman" w:hAnsi="Times New Roman" w:cs="Times New Roman"/>
          <w:sz w:val="28"/>
          <w:szCs w:val="28"/>
        </w:rPr>
        <w:t>в рамках указанной концепции будет реализовываться по следующим направлениям:</w:t>
      </w:r>
    </w:p>
    <w:p w:rsidR="006C57BC" w:rsidRPr="00FE10C6" w:rsidRDefault="006C57BC"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1. мотивация молодого специалиста в выборе профессии, в закреплении в данной профессиональной области;</w:t>
      </w:r>
    </w:p>
    <w:p w:rsidR="006C57BC" w:rsidRPr="00FE10C6" w:rsidRDefault="006C57BC"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xml:space="preserve">2. профессиональное и методическое сопровождение в течение первого года профессиональной деятельности, через инструменты наставничества коучинга и </w:t>
      </w:r>
      <w:proofErr w:type="spellStart"/>
      <w:proofErr w:type="gramStart"/>
      <w:r w:rsidRPr="00FE10C6">
        <w:rPr>
          <w:rFonts w:ascii="Times New Roman" w:hAnsi="Times New Roman" w:cs="Times New Roman"/>
          <w:sz w:val="28"/>
          <w:szCs w:val="28"/>
        </w:rPr>
        <w:t>др</w:t>
      </w:r>
      <w:proofErr w:type="spellEnd"/>
      <w:proofErr w:type="gramEnd"/>
      <w:r w:rsidRPr="00FE10C6">
        <w:rPr>
          <w:rFonts w:ascii="Times New Roman" w:hAnsi="Times New Roman" w:cs="Times New Roman"/>
          <w:sz w:val="28"/>
          <w:szCs w:val="28"/>
        </w:rPr>
        <w:t>;</w:t>
      </w:r>
    </w:p>
    <w:p w:rsidR="006C57BC" w:rsidRPr="00FE10C6" w:rsidRDefault="006C57BC"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xml:space="preserve">3. развитие инструментов </w:t>
      </w:r>
      <w:r w:rsidR="00F0258D">
        <w:rPr>
          <w:rFonts w:ascii="Times New Roman" w:hAnsi="Times New Roman" w:cs="Times New Roman"/>
          <w:sz w:val="28"/>
          <w:szCs w:val="28"/>
        </w:rPr>
        <w:t xml:space="preserve">поддержки через </w:t>
      </w:r>
      <w:r w:rsidRPr="00FE10C6">
        <w:rPr>
          <w:rFonts w:ascii="Times New Roman" w:hAnsi="Times New Roman" w:cs="Times New Roman"/>
          <w:sz w:val="28"/>
          <w:szCs w:val="28"/>
        </w:rPr>
        <w:t>профессиональн</w:t>
      </w:r>
      <w:r w:rsidR="00F0258D">
        <w:rPr>
          <w:rFonts w:ascii="Times New Roman" w:hAnsi="Times New Roman" w:cs="Times New Roman"/>
          <w:sz w:val="28"/>
          <w:szCs w:val="28"/>
        </w:rPr>
        <w:t>ые</w:t>
      </w:r>
      <w:r w:rsidRPr="00FE10C6">
        <w:rPr>
          <w:rFonts w:ascii="Times New Roman" w:hAnsi="Times New Roman" w:cs="Times New Roman"/>
          <w:sz w:val="28"/>
          <w:szCs w:val="28"/>
        </w:rPr>
        <w:t xml:space="preserve"> сообщества</w:t>
      </w:r>
      <w:r w:rsidR="00F0258D">
        <w:rPr>
          <w:rFonts w:ascii="Times New Roman" w:hAnsi="Times New Roman" w:cs="Times New Roman"/>
          <w:sz w:val="28"/>
          <w:szCs w:val="28"/>
        </w:rPr>
        <w:t>, неформальные объединения, инновационные формы профессионального общения</w:t>
      </w:r>
      <w:r w:rsidRPr="00FE10C6">
        <w:rPr>
          <w:rFonts w:ascii="Times New Roman" w:hAnsi="Times New Roman" w:cs="Times New Roman"/>
          <w:sz w:val="28"/>
          <w:szCs w:val="28"/>
        </w:rPr>
        <w:t>.</w:t>
      </w:r>
    </w:p>
    <w:p w:rsidR="006C57BC" w:rsidRPr="00FE10C6" w:rsidRDefault="006C57BC"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 xml:space="preserve">Для закрепления молодых учителей в своем профессиональном </w:t>
      </w:r>
      <w:r w:rsidR="00FE10C6" w:rsidRPr="00FE10C6">
        <w:rPr>
          <w:rFonts w:ascii="Times New Roman" w:hAnsi="Times New Roman" w:cs="Times New Roman"/>
          <w:sz w:val="28"/>
          <w:szCs w:val="28"/>
        </w:rPr>
        <w:t>выборе планируется использовать сложившиеся региональные механизмы и сформировать новые возможности.</w:t>
      </w:r>
    </w:p>
    <w:p w:rsidR="00FE10C6" w:rsidRDefault="00FE10C6" w:rsidP="006C57BC">
      <w:pPr>
        <w:spacing w:after="0" w:line="360" w:lineRule="auto"/>
        <w:ind w:firstLine="567"/>
        <w:jc w:val="both"/>
        <w:rPr>
          <w:rFonts w:ascii="Times New Roman" w:hAnsi="Times New Roman" w:cs="Times New Roman"/>
          <w:sz w:val="28"/>
          <w:szCs w:val="28"/>
        </w:rPr>
      </w:pPr>
      <w:r w:rsidRPr="00FE10C6">
        <w:rPr>
          <w:rFonts w:ascii="Times New Roman" w:hAnsi="Times New Roman" w:cs="Times New Roman"/>
          <w:sz w:val="28"/>
          <w:szCs w:val="28"/>
        </w:rPr>
        <w:t>Так, конкурс молодых учителей, ежегодный форум молодых учителей стали уже традиционной формой мотивации педагогов в деятельности. Наряду с этим</w:t>
      </w:r>
      <w:r w:rsidR="0002053E">
        <w:rPr>
          <w:rFonts w:ascii="Times New Roman" w:hAnsi="Times New Roman" w:cs="Times New Roman"/>
          <w:sz w:val="28"/>
          <w:szCs w:val="28"/>
        </w:rPr>
        <w:t>,</w:t>
      </w:r>
      <w:r w:rsidRPr="00FE10C6">
        <w:rPr>
          <w:rFonts w:ascii="Times New Roman" w:hAnsi="Times New Roman" w:cs="Times New Roman"/>
          <w:sz w:val="28"/>
          <w:szCs w:val="28"/>
        </w:rPr>
        <w:t xml:space="preserve"> планируется обновление деятельности ассоциации молодых учителей, в части активизации виртуальных сообществ в социальных сетях, создания и продвижения интернет-канала, создаваемого и наполняемого контент</w:t>
      </w:r>
      <w:r>
        <w:rPr>
          <w:rFonts w:ascii="Times New Roman" w:hAnsi="Times New Roman" w:cs="Times New Roman"/>
          <w:sz w:val="28"/>
          <w:szCs w:val="28"/>
        </w:rPr>
        <w:t>о</w:t>
      </w:r>
      <w:r w:rsidRPr="00FE10C6">
        <w:rPr>
          <w:rFonts w:ascii="Times New Roman" w:hAnsi="Times New Roman" w:cs="Times New Roman"/>
          <w:sz w:val="28"/>
          <w:szCs w:val="28"/>
        </w:rPr>
        <w:t>м</w:t>
      </w:r>
      <w:r w:rsidR="0002053E">
        <w:rPr>
          <w:rFonts w:ascii="Times New Roman" w:hAnsi="Times New Roman" w:cs="Times New Roman"/>
          <w:sz w:val="28"/>
          <w:szCs w:val="28"/>
        </w:rPr>
        <w:t xml:space="preserve">, актуальным молодым учителям (советы молодому учителю, проблемы и пути их разрешения и </w:t>
      </w:r>
      <w:proofErr w:type="spellStart"/>
      <w:proofErr w:type="gramStart"/>
      <w:r w:rsidR="0002053E">
        <w:rPr>
          <w:rFonts w:ascii="Times New Roman" w:hAnsi="Times New Roman" w:cs="Times New Roman"/>
          <w:sz w:val="28"/>
          <w:szCs w:val="28"/>
        </w:rPr>
        <w:t>др</w:t>
      </w:r>
      <w:proofErr w:type="spellEnd"/>
      <w:proofErr w:type="gramEnd"/>
      <w:r w:rsidR="0002053E">
        <w:rPr>
          <w:rFonts w:ascii="Times New Roman" w:hAnsi="Times New Roman" w:cs="Times New Roman"/>
          <w:sz w:val="28"/>
          <w:szCs w:val="28"/>
        </w:rPr>
        <w:t>).</w:t>
      </w:r>
    </w:p>
    <w:p w:rsidR="0002053E" w:rsidRPr="00FE10C6" w:rsidRDefault="0002053E"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Еще одной новой формой для развития профессиональной мотивации молодых учителей</w:t>
      </w:r>
      <w:r w:rsidR="00F0258D">
        <w:rPr>
          <w:rFonts w:ascii="Times New Roman" w:hAnsi="Times New Roman" w:cs="Times New Roman"/>
          <w:sz w:val="28"/>
          <w:szCs w:val="28"/>
        </w:rPr>
        <w:t xml:space="preserve"> будет являться консультационная поддержка на базе </w:t>
      </w:r>
      <w:proofErr w:type="spellStart"/>
      <w:r w:rsidR="00F0258D">
        <w:rPr>
          <w:rFonts w:ascii="Times New Roman" w:hAnsi="Times New Roman" w:cs="Times New Roman"/>
          <w:sz w:val="28"/>
          <w:szCs w:val="28"/>
        </w:rPr>
        <w:t>коучинг-центра</w:t>
      </w:r>
      <w:proofErr w:type="spellEnd"/>
      <w:r w:rsidR="00F0258D">
        <w:rPr>
          <w:rFonts w:ascii="Times New Roman" w:hAnsi="Times New Roman" w:cs="Times New Roman"/>
          <w:sz w:val="28"/>
          <w:szCs w:val="28"/>
        </w:rPr>
        <w:t xml:space="preserve"> Калининградского областного</w:t>
      </w:r>
      <w:r w:rsidR="00CD19F2">
        <w:rPr>
          <w:rFonts w:ascii="Times New Roman" w:hAnsi="Times New Roman" w:cs="Times New Roman"/>
          <w:sz w:val="28"/>
          <w:szCs w:val="28"/>
        </w:rPr>
        <w:t xml:space="preserve"> института</w:t>
      </w:r>
      <w:r w:rsidR="00B24A4D">
        <w:rPr>
          <w:rFonts w:ascii="Times New Roman" w:hAnsi="Times New Roman" w:cs="Times New Roman"/>
          <w:sz w:val="28"/>
          <w:szCs w:val="28"/>
        </w:rPr>
        <w:t xml:space="preserve"> развития образования</w:t>
      </w:r>
      <w:r w:rsidR="00CD19F2">
        <w:rPr>
          <w:rFonts w:ascii="Times New Roman" w:hAnsi="Times New Roman" w:cs="Times New Roman"/>
          <w:sz w:val="28"/>
          <w:szCs w:val="28"/>
        </w:rPr>
        <w:t xml:space="preserve">. По запросу молодых учителей будет планироваться проведение </w:t>
      </w:r>
      <w:proofErr w:type="spellStart"/>
      <w:r w:rsidR="00CD19F2">
        <w:rPr>
          <w:rFonts w:ascii="Times New Roman" w:hAnsi="Times New Roman" w:cs="Times New Roman"/>
          <w:sz w:val="28"/>
          <w:szCs w:val="28"/>
        </w:rPr>
        <w:t>коучинг-сессий</w:t>
      </w:r>
      <w:proofErr w:type="spellEnd"/>
      <w:r w:rsidR="00CD19F2">
        <w:rPr>
          <w:rFonts w:ascii="Times New Roman" w:hAnsi="Times New Roman" w:cs="Times New Roman"/>
          <w:sz w:val="28"/>
          <w:szCs w:val="28"/>
        </w:rPr>
        <w:t xml:space="preserve"> для определения целей и путей развития в профессиональном плане.</w:t>
      </w:r>
    </w:p>
    <w:p w:rsidR="00FE10C6" w:rsidRPr="00FE10C6" w:rsidRDefault="00CD19F2"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sidRPr="00FE10C6">
        <w:rPr>
          <w:rFonts w:ascii="Times New Roman" w:hAnsi="Times New Roman" w:cs="Times New Roman"/>
          <w:sz w:val="28"/>
          <w:szCs w:val="28"/>
        </w:rPr>
        <w:t>профессиональн</w:t>
      </w:r>
      <w:r>
        <w:rPr>
          <w:rFonts w:ascii="Times New Roman" w:hAnsi="Times New Roman" w:cs="Times New Roman"/>
          <w:sz w:val="28"/>
          <w:szCs w:val="28"/>
        </w:rPr>
        <w:t>ого</w:t>
      </w:r>
      <w:r w:rsidRPr="00FE10C6">
        <w:rPr>
          <w:rFonts w:ascii="Times New Roman" w:hAnsi="Times New Roman" w:cs="Times New Roman"/>
          <w:sz w:val="28"/>
          <w:szCs w:val="28"/>
        </w:rPr>
        <w:t xml:space="preserve"> и методическ</w:t>
      </w:r>
      <w:r>
        <w:rPr>
          <w:rFonts w:ascii="Times New Roman" w:hAnsi="Times New Roman" w:cs="Times New Roman"/>
          <w:sz w:val="28"/>
          <w:szCs w:val="28"/>
        </w:rPr>
        <w:t>ого</w:t>
      </w:r>
      <w:r w:rsidRPr="00FE10C6">
        <w:rPr>
          <w:rFonts w:ascii="Times New Roman" w:hAnsi="Times New Roman" w:cs="Times New Roman"/>
          <w:sz w:val="28"/>
          <w:szCs w:val="28"/>
        </w:rPr>
        <w:t xml:space="preserve"> сопровождени</w:t>
      </w:r>
      <w:r>
        <w:rPr>
          <w:rFonts w:ascii="Times New Roman" w:hAnsi="Times New Roman" w:cs="Times New Roman"/>
          <w:sz w:val="28"/>
          <w:szCs w:val="28"/>
        </w:rPr>
        <w:t>я молодых учителей</w:t>
      </w:r>
      <w:r w:rsidRPr="00FE10C6">
        <w:rPr>
          <w:rFonts w:ascii="Times New Roman" w:hAnsi="Times New Roman" w:cs="Times New Roman"/>
          <w:sz w:val="28"/>
          <w:szCs w:val="28"/>
        </w:rPr>
        <w:t xml:space="preserve"> в течение первого года профессиональной деятельности</w:t>
      </w:r>
      <w:r>
        <w:rPr>
          <w:rFonts w:ascii="Times New Roman" w:hAnsi="Times New Roman" w:cs="Times New Roman"/>
          <w:sz w:val="28"/>
          <w:szCs w:val="28"/>
        </w:rPr>
        <w:t xml:space="preserve"> традиционно действуют муниципальные методические школы и </w:t>
      </w:r>
      <w:proofErr w:type="spellStart"/>
      <w:r>
        <w:rPr>
          <w:rFonts w:ascii="Times New Roman" w:hAnsi="Times New Roman" w:cs="Times New Roman"/>
          <w:sz w:val="28"/>
          <w:szCs w:val="28"/>
        </w:rPr>
        <w:t>внутришкольные</w:t>
      </w:r>
      <w:proofErr w:type="spellEnd"/>
      <w:r>
        <w:rPr>
          <w:rFonts w:ascii="Times New Roman" w:hAnsi="Times New Roman" w:cs="Times New Roman"/>
          <w:sz w:val="28"/>
          <w:szCs w:val="28"/>
        </w:rPr>
        <w:t xml:space="preserve"> модели сопровождения и наставничества. На </w:t>
      </w:r>
      <w:proofErr w:type="spellStart"/>
      <w:r>
        <w:rPr>
          <w:rFonts w:ascii="Times New Roman" w:hAnsi="Times New Roman" w:cs="Times New Roman"/>
          <w:sz w:val="28"/>
          <w:szCs w:val="28"/>
        </w:rPr>
        <w:t>общерегиональном</w:t>
      </w:r>
      <w:proofErr w:type="spellEnd"/>
      <w:r>
        <w:rPr>
          <w:rFonts w:ascii="Times New Roman" w:hAnsi="Times New Roman" w:cs="Times New Roman"/>
          <w:sz w:val="28"/>
          <w:szCs w:val="28"/>
        </w:rPr>
        <w:t xml:space="preserve"> уровне сложилась система семинаров, мастер-классов, открытых занятий, которая традиционно реализуется в рамках ассоциации молодых учителей. В рамках реализации данной концепции планируется разработка региональной модели сопровождения и наставничества молодых учителей на базе существующих Ресурсных центров педагогического образования (БФУ им. И. Канта). Данная модель будет реализовываться через серию мероприятий, запланированных на базе образовательных организаций, являющихся ресурсными центрами, а также через предоставление возможности адресн</w:t>
      </w:r>
      <w:r w:rsidR="00B24A4D">
        <w:rPr>
          <w:rFonts w:ascii="Times New Roman" w:hAnsi="Times New Roman" w:cs="Times New Roman"/>
          <w:sz w:val="28"/>
          <w:szCs w:val="28"/>
        </w:rPr>
        <w:t>ых</w:t>
      </w:r>
      <w:r>
        <w:rPr>
          <w:rFonts w:ascii="Times New Roman" w:hAnsi="Times New Roman" w:cs="Times New Roman"/>
          <w:sz w:val="28"/>
          <w:szCs w:val="28"/>
        </w:rPr>
        <w:t xml:space="preserve"> консультаци</w:t>
      </w:r>
      <w:r w:rsidR="00B24A4D">
        <w:rPr>
          <w:rFonts w:ascii="Times New Roman" w:hAnsi="Times New Roman" w:cs="Times New Roman"/>
          <w:sz w:val="28"/>
          <w:szCs w:val="28"/>
        </w:rPr>
        <w:t>й</w:t>
      </w:r>
      <w:r>
        <w:rPr>
          <w:rFonts w:ascii="Times New Roman" w:hAnsi="Times New Roman" w:cs="Times New Roman"/>
          <w:sz w:val="28"/>
          <w:szCs w:val="28"/>
        </w:rPr>
        <w:t xml:space="preserve"> с наставниками ресурсных центров по методическим, психолого-педагогическим и </w:t>
      </w:r>
      <w:proofErr w:type="spellStart"/>
      <w:r>
        <w:rPr>
          <w:rFonts w:ascii="Times New Roman" w:hAnsi="Times New Roman" w:cs="Times New Roman"/>
          <w:sz w:val="28"/>
          <w:szCs w:val="28"/>
        </w:rPr>
        <w:t>общепредметным</w:t>
      </w:r>
      <w:proofErr w:type="spellEnd"/>
      <w:r>
        <w:rPr>
          <w:rFonts w:ascii="Times New Roman" w:hAnsi="Times New Roman" w:cs="Times New Roman"/>
          <w:sz w:val="28"/>
          <w:szCs w:val="28"/>
        </w:rPr>
        <w:t xml:space="preserve"> вопросам. Эта мера позволить создать условия для адресной помощи молодым учителям из небольших школ, в которых может быть недостаточно ресурсов методических объединений для качественного сопровождения молодых учителей.</w:t>
      </w:r>
    </w:p>
    <w:p w:rsidR="006C57BC" w:rsidRDefault="00CD19F2"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Направление развития неформальных объединений и форм общения молодых учителей в рамках данной концепции будет реализовываться через </w:t>
      </w:r>
      <w:r w:rsidR="00B24A4D">
        <w:rPr>
          <w:rFonts w:ascii="Times New Roman" w:hAnsi="Times New Roman" w:cs="Times New Roman"/>
          <w:sz w:val="28"/>
          <w:szCs w:val="28"/>
        </w:rPr>
        <w:t>информационную поддержку деятельности ассоциации молодых учителей, освещение и поддержку социальных сетей на официальных ресурсах Калининградского областного института развития образования и Министерства образования Калининградской области. Также данное направление будет реализовываться через поддержку неформальных творческих и клубных форм взаимодействия молодых учителей.</w:t>
      </w:r>
    </w:p>
    <w:p w:rsidR="00E0064E" w:rsidRPr="00465ECF" w:rsidRDefault="00465ECF" w:rsidP="006C57BC">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4.2 </w:t>
      </w:r>
      <w:r w:rsidR="00E0064E" w:rsidRPr="00465ECF">
        <w:rPr>
          <w:rFonts w:ascii="Times New Roman" w:hAnsi="Times New Roman" w:cs="Times New Roman"/>
          <w:b/>
          <w:sz w:val="28"/>
          <w:szCs w:val="28"/>
        </w:rPr>
        <w:t>Закреплен</w:t>
      </w:r>
      <w:r>
        <w:rPr>
          <w:rFonts w:ascii="Times New Roman" w:hAnsi="Times New Roman" w:cs="Times New Roman"/>
          <w:b/>
          <w:sz w:val="28"/>
          <w:szCs w:val="28"/>
        </w:rPr>
        <w:t>ие, рост и развитие в профессии</w:t>
      </w:r>
    </w:p>
    <w:p w:rsidR="00B24A4D" w:rsidRDefault="00956D2D"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Профессиональное развитие учителей традиционно происходит в рамках планового повышения квалификации и межкурсового сопровождения через систему различных мероприятий.</w:t>
      </w:r>
    </w:p>
    <w:p w:rsidR="00956D2D" w:rsidRDefault="001D7544"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Плановое повышение квалификации в Калининградском областном институте развития образования строится на основе единой модели, включающей:</w:t>
      </w:r>
    </w:p>
    <w:p w:rsidR="001D7544" w:rsidRDefault="001D7544"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входное оценивание, для анализа профессионально-личностных дефицитов,</w:t>
      </w:r>
    </w:p>
    <w:p w:rsidR="001D7544" w:rsidRDefault="001D7544"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общий модуль по государственной политике в сфере образования;</w:t>
      </w:r>
    </w:p>
    <w:p w:rsidR="001D7544" w:rsidRDefault="001D7544"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инвариантный</w:t>
      </w:r>
      <w:proofErr w:type="gramEnd"/>
      <w:r>
        <w:rPr>
          <w:rFonts w:ascii="Times New Roman" w:hAnsi="Times New Roman" w:cs="Times New Roman"/>
          <w:sz w:val="28"/>
          <w:szCs w:val="28"/>
        </w:rPr>
        <w:t xml:space="preserve"> предметный модель, предлагаемый слушателям в зависимости от преподаваемых предметов и категорий;</w:t>
      </w:r>
    </w:p>
    <w:p w:rsidR="001D7544" w:rsidRDefault="001D7544"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вариативную часть, включающую модули психолого-педагогической, технологической, направленности, развитие общекультурных компетенций и др.</w:t>
      </w:r>
    </w:p>
    <w:p w:rsidR="001D7544" w:rsidRPr="00956D2D" w:rsidRDefault="001D7544" w:rsidP="006C57BC">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рамках преобразования сложившейся модели планового повышения квалификации планируется расширение возможностей вариативной части программ в сторону расширения возможностей для освоения и развития у учителей профессионально-личностных компетенций, таких как спектр коммуникативных навыков (ораторское искусство, убеждение, переговоры, конструктивная критика, поддерживающий диалог и др.); критическое мышление; кооперация и сотрудничество (в т.ч. через тренинги на сплочение, доверие, групповые </w:t>
      </w:r>
      <w:proofErr w:type="spellStart"/>
      <w:r>
        <w:rPr>
          <w:rFonts w:ascii="Times New Roman" w:hAnsi="Times New Roman" w:cs="Times New Roman"/>
          <w:sz w:val="28"/>
          <w:szCs w:val="28"/>
        </w:rPr>
        <w:t>коучинг-сессии</w:t>
      </w:r>
      <w:proofErr w:type="spellEnd"/>
      <w:r>
        <w:rPr>
          <w:rFonts w:ascii="Times New Roman" w:hAnsi="Times New Roman" w:cs="Times New Roman"/>
          <w:sz w:val="28"/>
          <w:szCs w:val="28"/>
        </w:rPr>
        <w:t xml:space="preserve"> и др.).</w:t>
      </w:r>
      <w:proofErr w:type="gramEnd"/>
    </w:p>
    <w:p w:rsidR="00B24A4D" w:rsidRDefault="002A7882"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м</w:t>
      </w:r>
      <w:r w:rsidR="001D7544">
        <w:rPr>
          <w:rFonts w:ascii="Times New Roman" w:hAnsi="Times New Roman" w:cs="Times New Roman"/>
          <w:sz w:val="28"/>
          <w:szCs w:val="28"/>
        </w:rPr>
        <w:t>ежкурсово</w:t>
      </w:r>
      <w:r>
        <w:rPr>
          <w:rFonts w:ascii="Times New Roman" w:hAnsi="Times New Roman" w:cs="Times New Roman"/>
          <w:sz w:val="28"/>
          <w:szCs w:val="28"/>
        </w:rPr>
        <w:t>го</w:t>
      </w:r>
      <w:r w:rsidR="001D7544">
        <w:rPr>
          <w:rFonts w:ascii="Times New Roman" w:hAnsi="Times New Roman" w:cs="Times New Roman"/>
          <w:sz w:val="28"/>
          <w:szCs w:val="28"/>
        </w:rPr>
        <w:t xml:space="preserve"> </w:t>
      </w:r>
      <w:r>
        <w:rPr>
          <w:rFonts w:ascii="Times New Roman" w:hAnsi="Times New Roman" w:cs="Times New Roman"/>
          <w:sz w:val="28"/>
          <w:szCs w:val="28"/>
        </w:rPr>
        <w:t>периода сопровождения учителей планируется обновление  расширение возможностей, связанных с формированием и развитием профессионально-личностных компетенций.</w:t>
      </w:r>
      <w:r w:rsidR="00CF5CD1">
        <w:rPr>
          <w:rFonts w:ascii="Times New Roman" w:hAnsi="Times New Roman" w:cs="Times New Roman"/>
          <w:sz w:val="28"/>
          <w:szCs w:val="28"/>
        </w:rPr>
        <w:t xml:space="preserve"> Реализация данных направлений концепции планируется на базе вновь создаваемых центров развития профессиональных компетенций педагогов Калининградской области.</w:t>
      </w:r>
    </w:p>
    <w:p w:rsidR="00294149" w:rsidRPr="00465ECF" w:rsidRDefault="00294149" w:rsidP="0029414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4.3 </w:t>
      </w:r>
      <w:r w:rsidRPr="00465ECF">
        <w:rPr>
          <w:rFonts w:ascii="Times New Roman" w:hAnsi="Times New Roman" w:cs="Times New Roman"/>
          <w:b/>
          <w:sz w:val="28"/>
          <w:szCs w:val="28"/>
        </w:rPr>
        <w:t>Закреплен</w:t>
      </w:r>
      <w:r>
        <w:rPr>
          <w:rFonts w:ascii="Times New Roman" w:hAnsi="Times New Roman" w:cs="Times New Roman"/>
          <w:b/>
          <w:sz w:val="28"/>
          <w:szCs w:val="28"/>
        </w:rPr>
        <w:t>ие, рост и развитие в профессии</w:t>
      </w:r>
    </w:p>
    <w:p w:rsidR="002A7882" w:rsidRDefault="002A7882"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задач модели сопровождения и профессионального развития учителей является выход учителей на независимую сертификацию профессиональных компетенций. Так, задачи реализации регионального проекта «Учитель будущего» в рамках Национального проекта </w:t>
      </w:r>
      <w:r>
        <w:rPr>
          <w:rFonts w:ascii="Times New Roman" w:hAnsi="Times New Roman" w:cs="Times New Roman"/>
          <w:sz w:val="28"/>
          <w:szCs w:val="28"/>
        </w:rPr>
        <w:lastRenderedPageBreak/>
        <w:t>«Образование» предполагают независимую сертификацию 10% учителей Калининградской области к концу 2024 года.</w:t>
      </w:r>
    </w:p>
    <w:p w:rsidR="002A7882" w:rsidRPr="00956D2D" w:rsidRDefault="002A7882"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в рамках реализации данной концепции предполагается разработка процедуры аккредитации, апробация ее инструментов и достижение заявленных показателей.</w:t>
      </w:r>
    </w:p>
    <w:p w:rsidR="00E0064E" w:rsidRPr="00294149" w:rsidRDefault="00294149" w:rsidP="006C57BC">
      <w:pPr>
        <w:spacing w:after="0" w:line="360" w:lineRule="auto"/>
        <w:ind w:firstLine="567"/>
        <w:jc w:val="both"/>
        <w:rPr>
          <w:rFonts w:ascii="Times New Roman" w:hAnsi="Times New Roman" w:cs="Times New Roman"/>
          <w:b/>
          <w:sz w:val="28"/>
          <w:szCs w:val="28"/>
        </w:rPr>
      </w:pPr>
      <w:r w:rsidRPr="00294149">
        <w:rPr>
          <w:rFonts w:ascii="Times New Roman" w:hAnsi="Times New Roman" w:cs="Times New Roman"/>
          <w:b/>
          <w:sz w:val="28"/>
          <w:szCs w:val="28"/>
        </w:rPr>
        <w:t xml:space="preserve">4.4 </w:t>
      </w:r>
      <w:r w:rsidR="00E0064E" w:rsidRPr="00294149">
        <w:rPr>
          <w:rFonts w:ascii="Times New Roman" w:hAnsi="Times New Roman" w:cs="Times New Roman"/>
          <w:b/>
          <w:sz w:val="28"/>
          <w:szCs w:val="28"/>
        </w:rPr>
        <w:t>Сопровождение выхода из профессии</w:t>
      </w:r>
    </w:p>
    <w:p w:rsidR="00FA6472" w:rsidRDefault="00CF5CD1" w:rsidP="006C57BC">
      <w:pPr>
        <w:spacing w:after="0" w:line="360" w:lineRule="auto"/>
        <w:ind w:firstLine="567"/>
        <w:jc w:val="both"/>
        <w:rPr>
          <w:rFonts w:ascii="Times New Roman" w:hAnsi="Times New Roman" w:cs="Times New Roman"/>
          <w:sz w:val="28"/>
          <w:szCs w:val="28"/>
        </w:rPr>
      </w:pPr>
      <w:r w:rsidRPr="00CF5CD1">
        <w:rPr>
          <w:rFonts w:ascii="Times New Roman" w:hAnsi="Times New Roman" w:cs="Times New Roman"/>
          <w:sz w:val="28"/>
          <w:szCs w:val="28"/>
        </w:rPr>
        <w:t xml:space="preserve">Одной из новых задач, </w:t>
      </w:r>
      <w:r>
        <w:rPr>
          <w:rFonts w:ascii="Times New Roman" w:hAnsi="Times New Roman" w:cs="Times New Roman"/>
          <w:sz w:val="28"/>
          <w:szCs w:val="28"/>
        </w:rPr>
        <w:t xml:space="preserve">которую планируется реализовать в рамках данной концепции, является сопровождение и мотивация выхода учителя из профессии, при достижении определенных показателей, связанных с возрастом, стажем работы, качеством реализации образовательных программ. Данное направление связано с планированием ротации кадров и прогнозированием кадровой потребности на местах. </w:t>
      </w:r>
    </w:p>
    <w:p w:rsidR="00CF5CD1" w:rsidRDefault="00CF5CD1"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Подходы к реализации данного направления могут быть сформулированы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p w:rsidR="00CF5CD1" w:rsidRDefault="00CF5CD1"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рабочих мест, связанных  сопровождением детей и вспомогательной  деятельностью (</w:t>
      </w:r>
      <w:proofErr w:type="spellStart"/>
      <w:r>
        <w:rPr>
          <w:rFonts w:ascii="Times New Roman" w:hAnsi="Times New Roman" w:cs="Times New Roman"/>
          <w:sz w:val="28"/>
          <w:szCs w:val="28"/>
        </w:rPr>
        <w:t>тюторы</w:t>
      </w:r>
      <w:proofErr w:type="spellEnd"/>
      <w:r>
        <w:rPr>
          <w:rFonts w:ascii="Times New Roman" w:hAnsi="Times New Roman" w:cs="Times New Roman"/>
          <w:sz w:val="28"/>
          <w:szCs w:val="28"/>
        </w:rPr>
        <w:t>, педагоги-организаторы, педагоги-воспитатели, консультанты и др.);</w:t>
      </w:r>
    </w:p>
    <w:p w:rsidR="00CF5CD1" w:rsidRDefault="00CF5CD1"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работа со специалистами, способствующими формированию мотивации к выходу из профессии;</w:t>
      </w:r>
    </w:p>
    <w:p w:rsidR="00CF5CD1" w:rsidRDefault="00CF5CD1"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взаимодействия с клубом ветеранов педагогического труда.</w:t>
      </w:r>
    </w:p>
    <w:p w:rsidR="00CF5CD1" w:rsidRPr="00FE10C6" w:rsidRDefault="00CF5CD1" w:rsidP="006C57BC">
      <w:pPr>
        <w:spacing w:after="0" w:line="360" w:lineRule="auto"/>
        <w:ind w:firstLine="567"/>
        <w:jc w:val="both"/>
        <w:rPr>
          <w:rFonts w:ascii="Times New Roman" w:hAnsi="Times New Roman" w:cs="Times New Roman"/>
          <w:sz w:val="28"/>
          <w:szCs w:val="28"/>
          <w:highlight w:val="red"/>
        </w:rPr>
      </w:pPr>
    </w:p>
    <w:p w:rsidR="00E0064E" w:rsidRPr="00294149" w:rsidRDefault="00E0064E" w:rsidP="006C57BC">
      <w:pPr>
        <w:spacing w:after="0" w:line="360" w:lineRule="auto"/>
        <w:ind w:firstLine="567"/>
        <w:jc w:val="both"/>
        <w:rPr>
          <w:rFonts w:ascii="Times New Roman" w:hAnsi="Times New Roman" w:cs="Times New Roman"/>
          <w:b/>
          <w:sz w:val="28"/>
          <w:szCs w:val="28"/>
        </w:rPr>
      </w:pPr>
      <w:r w:rsidRPr="00294149">
        <w:rPr>
          <w:rFonts w:ascii="Times New Roman" w:hAnsi="Times New Roman" w:cs="Times New Roman"/>
          <w:b/>
          <w:sz w:val="28"/>
          <w:szCs w:val="28"/>
        </w:rPr>
        <w:t>5. О</w:t>
      </w:r>
      <w:r w:rsidR="00FA6472" w:rsidRPr="00294149">
        <w:rPr>
          <w:rFonts w:ascii="Times New Roman" w:hAnsi="Times New Roman" w:cs="Times New Roman"/>
          <w:b/>
          <w:sz w:val="28"/>
          <w:szCs w:val="28"/>
        </w:rPr>
        <w:t>жидаемые результаты реализации К</w:t>
      </w:r>
      <w:r w:rsidRPr="00294149">
        <w:rPr>
          <w:rFonts w:ascii="Times New Roman" w:hAnsi="Times New Roman" w:cs="Times New Roman"/>
          <w:b/>
          <w:sz w:val="28"/>
          <w:szCs w:val="28"/>
        </w:rPr>
        <w:t>онцепции</w:t>
      </w:r>
    </w:p>
    <w:p w:rsidR="00B1779F" w:rsidRDefault="00B1779F" w:rsidP="00B177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концепции </w:t>
      </w:r>
      <w:r w:rsidRPr="00FE10C6">
        <w:rPr>
          <w:rFonts w:ascii="Times New Roman" w:hAnsi="Times New Roman" w:cs="Times New Roman"/>
          <w:sz w:val="28"/>
          <w:szCs w:val="28"/>
        </w:rPr>
        <w:t>непрерывной подготовки, сопровождения и профессионального роста педагогических работников Калининградской области</w:t>
      </w:r>
      <w:r>
        <w:rPr>
          <w:rFonts w:ascii="Times New Roman" w:hAnsi="Times New Roman" w:cs="Times New Roman"/>
          <w:sz w:val="28"/>
          <w:szCs w:val="28"/>
        </w:rPr>
        <w:t xml:space="preserve"> «Учитель будущего» связаны с ликвидацией обозначенных в концепции кадровых дефицитов и достижением основных показателей, зафиксированных в Национальном проекте «</w:t>
      </w:r>
      <w:r w:rsidR="00A45EFD">
        <w:rPr>
          <w:rFonts w:ascii="Times New Roman" w:hAnsi="Times New Roman" w:cs="Times New Roman"/>
          <w:sz w:val="28"/>
          <w:szCs w:val="28"/>
        </w:rPr>
        <w:t>Образование</w:t>
      </w:r>
      <w:r>
        <w:rPr>
          <w:rFonts w:ascii="Times New Roman" w:hAnsi="Times New Roman" w:cs="Times New Roman"/>
          <w:sz w:val="28"/>
          <w:szCs w:val="28"/>
        </w:rPr>
        <w:t>» по направлению «Учитель будущего».</w:t>
      </w:r>
    </w:p>
    <w:tbl>
      <w:tblPr>
        <w:tblStyle w:val="af1"/>
        <w:tblW w:w="0" w:type="auto"/>
        <w:tblLook w:val="04A0"/>
      </w:tblPr>
      <w:tblGrid>
        <w:gridCol w:w="675"/>
        <w:gridCol w:w="6663"/>
        <w:gridCol w:w="2233"/>
      </w:tblGrid>
      <w:tr w:rsidR="00B1779F" w:rsidRPr="00B1779F" w:rsidTr="00B1779F">
        <w:tc>
          <w:tcPr>
            <w:tcW w:w="675" w:type="dxa"/>
          </w:tcPr>
          <w:p w:rsidR="00B1779F" w:rsidRPr="00B1779F" w:rsidRDefault="00B1779F" w:rsidP="00B1779F">
            <w:pPr>
              <w:jc w:val="center"/>
              <w:rPr>
                <w:rFonts w:ascii="Times New Roman" w:hAnsi="Times New Roman" w:cs="Times New Roman"/>
                <w:b/>
              </w:rPr>
            </w:pPr>
            <w:r w:rsidRPr="00B1779F">
              <w:rPr>
                <w:rFonts w:ascii="Times New Roman" w:hAnsi="Times New Roman" w:cs="Times New Roman"/>
                <w:b/>
              </w:rPr>
              <w:t>№</w:t>
            </w:r>
          </w:p>
        </w:tc>
        <w:tc>
          <w:tcPr>
            <w:tcW w:w="6663" w:type="dxa"/>
          </w:tcPr>
          <w:p w:rsidR="00B1779F" w:rsidRPr="00B1779F" w:rsidRDefault="00B1779F" w:rsidP="00B1779F">
            <w:pPr>
              <w:jc w:val="center"/>
              <w:rPr>
                <w:rFonts w:ascii="Times New Roman" w:hAnsi="Times New Roman" w:cs="Times New Roman"/>
                <w:b/>
              </w:rPr>
            </w:pPr>
            <w:r w:rsidRPr="00B1779F">
              <w:rPr>
                <w:rFonts w:ascii="Times New Roman" w:hAnsi="Times New Roman" w:cs="Times New Roman"/>
                <w:b/>
              </w:rPr>
              <w:t>Наименование</w:t>
            </w:r>
          </w:p>
        </w:tc>
        <w:tc>
          <w:tcPr>
            <w:tcW w:w="2233" w:type="dxa"/>
          </w:tcPr>
          <w:p w:rsidR="00B1779F" w:rsidRPr="00B1779F" w:rsidRDefault="00B1779F" w:rsidP="00B1779F">
            <w:pPr>
              <w:jc w:val="center"/>
              <w:rPr>
                <w:rFonts w:ascii="Times New Roman" w:hAnsi="Times New Roman" w:cs="Times New Roman"/>
                <w:b/>
              </w:rPr>
            </w:pPr>
            <w:r w:rsidRPr="00B1779F">
              <w:rPr>
                <w:rFonts w:ascii="Times New Roman" w:hAnsi="Times New Roman" w:cs="Times New Roman"/>
                <w:b/>
              </w:rPr>
              <w:t>Показатель</w:t>
            </w:r>
          </w:p>
        </w:tc>
      </w:tr>
      <w:tr w:rsidR="00B1779F" w:rsidRPr="00B1779F" w:rsidTr="00B1779F">
        <w:tc>
          <w:tcPr>
            <w:tcW w:w="675" w:type="dxa"/>
          </w:tcPr>
          <w:p w:rsidR="00B1779F" w:rsidRPr="00B1779F" w:rsidRDefault="00B1779F" w:rsidP="00B1779F">
            <w:pPr>
              <w:jc w:val="center"/>
              <w:rPr>
                <w:rFonts w:ascii="Times New Roman" w:hAnsi="Times New Roman" w:cs="Times New Roman"/>
              </w:rPr>
            </w:pPr>
            <w:r w:rsidRPr="00B1779F">
              <w:rPr>
                <w:rFonts w:ascii="Times New Roman" w:hAnsi="Times New Roman" w:cs="Times New Roman"/>
              </w:rPr>
              <w:t>1</w:t>
            </w:r>
          </w:p>
        </w:tc>
        <w:tc>
          <w:tcPr>
            <w:tcW w:w="6663" w:type="dxa"/>
          </w:tcPr>
          <w:p w:rsidR="00B1779F" w:rsidRPr="00B1779F" w:rsidRDefault="00B1779F" w:rsidP="00B1779F">
            <w:pPr>
              <w:rPr>
                <w:rFonts w:ascii="Times New Roman" w:hAnsi="Times New Roman" w:cs="Times New Roman"/>
              </w:rPr>
            </w:pPr>
            <w:r>
              <w:rPr>
                <w:rFonts w:ascii="Times New Roman" w:hAnsi="Times New Roman" w:cs="Times New Roman"/>
              </w:rPr>
              <w:t>Обеспечение кадрами системы образования Калининградской области, процент</w:t>
            </w:r>
          </w:p>
        </w:tc>
        <w:tc>
          <w:tcPr>
            <w:tcW w:w="2233" w:type="dxa"/>
          </w:tcPr>
          <w:p w:rsidR="00B1779F" w:rsidRPr="00B1779F" w:rsidRDefault="00B1779F" w:rsidP="00B1779F">
            <w:pPr>
              <w:jc w:val="center"/>
              <w:rPr>
                <w:rFonts w:ascii="Times New Roman" w:hAnsi="Times New Roman" w:cs="Times New Roman"/>
              </w:rPr>
            </w:pPr>
            <w:r>
              <w:rPr>
                <w:rFonts w:ascii="Times New Roman" w:hAnsi="Times New Roman" w:cs="Times New Roman"/>
              </w:rPr>
              <w:t>100%</w:t>
            </w:r>
          </w:p>
        </w:tc>
      </w:tr>
      <w:tr w:rsidR="00B1779F" w:rsidRPr="00B1779F" w:rsidTr="00B1779F">
        <w:tc>
          <w:tcPr>
            <w:tcW w:w="675" w:type="dxa"/>
          </w:tcPr>
          <w:p w:rsidR="00B1779F" w:rsidRPr="00B1779F" w:rsidRDefault="00B1779F" w:rsidP="00B1779F">
            <w:pPr>
              <w:jc w:val="center"/>
              <w:rPr>
                <w:rFonts w:ascii="Times New Roman" w:hAnsi="Times New Roman" w:cs="Times New Roman"/>
              </w:rPr>
            </w:pPr>
            <w:r>
              <w:rPr>
                <w:rFonts w:ascii="Times New Roman" w:hAnsi="Times New Roman" w:cs="Times New Roman"/>
              </w:rPr>
              <w:t>2</w:t>
            </w:r>
          </w:p>
        </w:tc>
        <w:tc>
          <w:tcPr>
            <w:tcW w:w="6663" w:type="dxa"/>
          </w:tcPr>
          <w:p w:rsidR="00B1779F" w:rsidRDefault="00B1779F" w:rsidP="00B1779F">
            <w:pPr>
              <w:rPr>
                <w:rFonts w:ascii="Times New Roman" w:hAnsi="Times New Roman" w:cs="Times New Roman"/>
              </w:rPr>
            </w:pPr>
            <w:r>
              <w:rPr>
                <w:rFonts w:ascii="Times New Roman" w:hAnsi="Times New Roman" w:cs="Times New Roman"/>
              </w:rPr>
              <w:t xml:space="preserve">Доля выпускников педагогических специальностей организаций высшего и среднего профессионального </w:t>
            </w:r>
            <w:r>
              <w:rPr>
                <w:rFonts w:ascii="Times New Roman" w:hAnsi="Times New Roman" w:cs="Times New Roman"/>
              </w:rPr>
              <w:lastRenderedPageBreak/>
              <w:t>образования Калининградской области, трудоустроенных в образовательные организации, процент</w:t>
            </w:r>
          </w:p>
        </w:tc>
        <w:tc>
          <w:tcPr>
            <w:tcW w:w="2233" w:type="dxa"/>
          </w:tcPr>
          <w:p w:rsidR="00B1779F" w:rsidRDefault="00B1779F" w:rsidP="00B1779F">
            <w:pPr>
              <w:jc w:val="center"/>
              <w:rPr>
                <w:rFonts w:ascii="Times New Roman" w:hAnsi="Times New Roman" w:cs="Times New Roman"/>
              </w:rPr>
            </w:pPr>
            <w:r>
              <w:rPr>
                <w:rFonts w:ascii="Times New Roman" w:hAnsi="Times New Roman" w:cs="Times New Roman"/>
              </w:rPr>
              <w:lastRenderedPageBreak/>
              <w:t>90%</w:t>
            </w:r>
          </w:p>
        </w:tc>
      </w:tr>
      <w:tr w:rsidR="00B1779F" w:rsidRPr="00B1779F" w:rsidTr="00B1779F">
        <w:tc>
          <w:tcPr>
            <w:tcW w:w="675" w:type="dxa"/>
          </w:tcPr>
          <w:p w:rsidR="00B1779F" w:rsidRPr="00B1779F" w:rsidRDefault="00B1779F" w:rsidP="00B1779F">
            <w:pPr>
              <w:jc w:val="center"/>
              <w:rPr>
                <w:rFonts w:ascii="Times New Roman" w:hAnsi="Times New Roman" w:cs="Times New Roman"/>
              </w:rPr>
            </w:pPr>
            <w:r>
              <w:rPr>
                <w:rFonts w:ascii="Times New Roman" w:hAnsi="Times New Roman" w:cs="Times New Roman"/>
              </w:rPr>
              <w:lastRenderedPageBreak/>
              <w:t>3</w:t>
            </w:r>
          </w:p>
        </w:tc>
        <w:tc>
          <w:tcPr>
            <w:tcW w:w="6663" w:type="dxa"/>
          </w:tcPr>
          <w:p w:rsidR="00B1779F" w:rsidRPr="00B1779F" w:rsidRDefault="00B1779F" w:rsidP="00B1779F">
            <w:pPr>
              <w:rPr>
                <w:rFonts w:ascii="Times New Roman" w:hAnsi="Times New Roman" w:cs="Times New Roman"/>
              </w:rPr>
            </w:pPr>
            <w:r w:rsidRPr="00B1779F">
              <w:rPr>
                <w:rFonts w:ascii="Times New Roman" w:hAnsi="Times New Roman" w:cs="Times New Roman"/>
              </w:rPr>
              <w:t>Доля учителей общеобразовательных</w:t>
            </w:r>
            <w:r>
              <w:rPr>
                <w:rFonts w:ascii="Times New Roman" w:hAnsi="Times New Roman" w:cs="Times New Roman"/>
              </w:rPr>
              <w:t xml:space="preserve"> </w:t>
            </w:r>
            <w:r w:rsidRPr="00B1779F">
              <w:rPr>
                <w:rFonts w:ascii="Times New Roman" w:hAnsi="Times New Roman" w:cs="Times New Roman"/>
              </w:rPr>
              <w:t>организаций</w:t>
            </w:r>
            <w:r>
              <w:rPr>
                <w:rFonts w:ascii="Times New Roman" w:hAnsi="Times New Roman" w:cs="Times New Roman"/>
              </w:rPr>
              <w:t xml:space="preserve"> </w:t>
            </w:r>
            <w:r w:rsidRPr="00B1779F">
              <w:rPr>
                <w:rFonts w:ascii="Times New Roman" w:hAnsi="Times New Roman" w:cs="Times New Roman"/>
              </w:rPr>
              <w:t>Калининградской области,</w:t>
            </w:r>
            <w:r>
              <w:rPr>
                <w:rFonts w:ascii="Times New Roman" w:hAnsi="Times New Roman" w:cs="Times New Roman"/>
              </w:rPr>
              <w:t xml:space="preserve"> </w:t>
            </w:r>
            <w:r w:rsidRPr="00B1779F">
              <w:rPr>
                <w:rFonts w:ascii="Times New Roman" w:hAnsi="Times New Roman" w:cs="Times New Roman"/>
              </w:rPr>
              <w:t>вовлеченных в национальную систему</w:t>
            </w:r>
            <w:r>
              <w:rPr>
                <w:rFonts w:ascii="Times New Roman" w:hAnsi="Times New Roman" w:cs="Times New Roman"/>
              </w:rPr>
              <w:t xml:space="preserve"> </w:t>
            </w:r>
            <w:r w:rsidRPr="00B1779F">
              <w:rPr>
                <w:rFonts w:ascii="Times New Roman" w:hAnsi="Times New Roman" w:cs="Times New Roman"/>
              </w:rPr>
              <w:t>профессионального роста</w:t>
            </w:r>
            <w:r>
              <w:rPr>
                <w:rFonts w:ascii="Times New Roman" w:hAnsi="Times New Roman" w:cs="Times New Roman"/>
              </w:rPr>
              <w:t xml:space="preserve"> </w:t>
            </w:r>
            <w:r w:rsidRPr="00B1779F">
              <w:rPr>
                <w:rFonts w:ascii="Times New Roman" w:hAnsi="Times New Roman" w:cs="Times New Roman"/>
              </w:rPr>
              <w:t>педагогических работников, процент</w:t>
            </w:r>
          </w:p>
        </w:tc>
        <w:tc>
          <w:tcPr>
            <w:tcW w:w="2233" w:type="dxa"/>
          </w:tcPr>
          <w:p w:rsidR="00B1779F" w:rsidRPr="00B1779F" w:rsidRDefault="00B1779F" w:rsidP="00B1779F">
            <w:pPr>
              <w:jc w:val="center"/>
              <w:rPr>
                <w:rFonts w:ascii="Times New Roman" w:hAnsi="Times New Roman" w:cs="Times New Roman"/>
              </w:rPr>
            </w:pPr>
            <w:r>
              <w:rPr>
                <w:rFonts w:ascii="Times New Roman" w:hAnsi="Times New Roman" w:cs="Times New Roman"/>
              </w:rPr>
              <w:t>50%</w:t>
            </w:r>
          </w:p>
        </w:tc>
      </w:tr>
      <w:tr w:rsidR="00B1779F" w:rsidRPr="00B1779F" w:rsidTr="00B1779F">
        <w:tc>
          <w:tcPr>
            <w:tcW w:w="675" w:type="dxa"/>
          </w:tcPr>
          <w:p w:rsidR="00B1779F" w:rsidRDefault="00B1779F" w:rsidP="00B1779F">
            <w:pPr>
              <w:jc w:val="center"/>
              <w:rPr>
                <w:rFonts w:ascii="Times New Roman" w:hAnsi="Times New Roman" w:cs="Times New Roman"/>
              </w:rPr>
            </w:pPr>
            <w:r>
              <w:rPr>
                <w:rFonts w:ascii="Times New Roman" w:hAnsi="Times New Roman" w:cs="Times New Roman"/>
              </w:rPr>
              <w:t>4</w:t>
            </w:r>
          </w:p>
        </w:tc>
        <w:tc>
          <w:tcPr>
            <w:tcW w:w="6663" w:type="dxa"/>
          </w:tcPr>
          <w:p w:rsidR="00B1779F" w:rsidRPr="00B1779F" w:rsidRDefault="00B1779F" w:rsidP="00B1779F">
            <w:pPr>
              <w:rPr>
                <w:rFonts w:ascii="Times New Roman" w:hAnsi="Times New Roman" w:cs="Times New Roman"/>
              </w:rPr>
            </w:pPr>
            <w:r w:rsidRPr="00B1779F">
              <w:rPr>
                <w:rFonts w:ascii="Times New Roman" w:hAnsi="Times New Roman" w:cs="Times New Roman"/>
              </w:rPr>
              <w:t>Доля педагогических работников,</w:t>
            </w:r>
            <w:r>
              <w:rPr>
                <w:rFonts w:ascii="Times New Roman" w:hAnsi="Times New Roman" w:cs="Times New Roman"/>
              </w:rPr>
              <w:t xml:space="preserve"> </w:t>
            </w:r>
            <w:r w:rsidRPr="00B1779F">
              <w:rPr>
                <w:rFonts w:ascii="Times New Roman" w:hAnsi="Times New Roman" w:cs="Times New Roman"/>
              </w:rPr>
              <w:t>Калининградской области прошедших</w:t>
            </w:r>
            <w:r>
              <w:rPr>
                <w:rFonts w:ascii="Times New Roman" w:hAnsi="Times New Roman" w:cs="Times New Roman"/>
              </w:rPr>
              <w:t xml:space="preserve"> </w:t>
            </w:r>
            <w:r w:rsidRPr="00B1779F">
              <w:rPr>
                <w:rFonts w:ascii="Times New Roman" w:hAnsi="Times New Roman" w:cs="Times New Roman"/>
              </w:rPr>
              <w:t>добровольную независимую оценку</w:t>
            </w:r>
            <w:r>
              <w:rPr>
                <w:rFonts w:ascii="Times New Roman" w:hAnsi="Times New Roman" w:cs="Times New Roman"/>
              </w:rPr>
              <w:t xml:space="preserve"> </w:t>
            </w:r>
            <w:r w:rsidRPr="00B1779F">
              <w:rPr>
                <w:rFonts w:ascii="Times New Roman" w:hAnsi="Times New Roman" w:cs="Times New Roman"/>
              </w:rPr>
              <w:t>профессиональной квалификации,</w:t>
            </w:r>
            <w:r>
              <w:rPr>
                <w:rFonts w:ascii="Times New Roman" w:hAnsi="Times New Roman" w:cs="Times New Roman"/>
              </w:rPr>
              <w:t xml:space="preserve"> </w:t>
            </w:r>
            <w:r w:rsidRPr="00B1779F">
              <w:rPr>
                <w:rFonts w:ascii="Times New Roman" w:hAnsi="Times New Roman" w:cs="Times New Roman"/>
              </w:rPr>
              <w:t>процент</w:t>
            </w:r>
          </w:p>
        </w:tc>
        <w:tc>
          <w:tcPr>
            <w:tcW w:w="2233" w:type="dxa"/>
          </w:tcPr>
          <w:p w:rsidR="00B1779F" w:rsidRDefault="00B1779F" w:rsidP="00B1779F">
            <w:pPr>
              <w:jc w:val="center"/>
              <w:rPr>
                <w:rFonts w:ascii="Times New Roman" w:hAnsi="Times New Roman" w:cs="Times New Roman"/>
              </w:rPr>
            </w:pPr>
            <w:r>
              <w:rPr>
                <w:rFonts w:ascii="Times New Roman" w:hAnsi="Times New Roman" w:cs="Times New Roman"/>
              </w:rPr>
              <w:t>10%</w:t>
            </w:r>
          </w:p>
        </w:tc>
      </w:tr>
    </w:tbl>
    <w:p w:rsidR="00B1779F" w:rsidRPr="00FE10C6" w:rsidRDefault="00B1779F" w:rsidP="00B1779F">
      <w:pPr>
        <w:spacing w:after="0" w:line="360" w:lineRule="auto"/>
        <w:ind w:firstLine="567"/>
        <w:jc w:val="both"/>
        <w:rPr>
          <w:rFonts w:ascii="Times New Roman" w:hAnsi="Times New Roman" w:cs="Times New Roman"/>
          <w:sz w:val="28"/>
          <w:szCs w:val="28"/>
        </w:rPr>
      </w:pPr>
    </w:p>
    <w:p w:rsidR="008A474E" w:rsidRPr="00294149" w:rsidRDefault="00E0064E" w:rsidP="006C57BC">
      <w:pPr>
        <w:spacing w:after="0" w:line="360" w:lineRule="auto"/>
        <w:ind w:firstLine="567"/>
        <w:jc w:val="both"/>
        <w:rPr>
          <w:rFonts w:ascii="Times New Roman" w:hAnsi="Times New Roman" w:cs="Times New Roman"/>
          <w:b/>
          <w:sz w:val="28"/>
          <w:szCs w:val="28"/>
        </w:rPr>
      </w:pPr>
      <w:r w:rsidRPr="00294149">
        <w:rPr>
          <w:rFonts w:ascii="Times New Roman" w:hAnsi="Times New Roman" w:cs="Times New Roman"/>
          <w:b/>
          <w:sz w:val="28"/>
          <w:szCs w:val="28"/>
        </w:rPr>
        <w:t>6</w:t>
      </w:r>
      <w:r w:rsidR="008A474E" w:rsidRPr="00294149">
        <w:rPr>
          <w:rFonts w:ascii="Times New Roman" w:hAnsi="Times New Roman" w:cs="Times New Roman"/>
          <w:b/>
          <w:sz w:val="28"/>
          <w:szCs w:val="28"/>
        </w:rPr>
        <w:t xml:space="preserve">. </w:t>
      </w:r>
      <w:r w:rsidR="00FA6472" w:rsidRPr="00294149">
        <w:rPr>
          <w:rFonts w:ascii="Times New Roman" w:hAnsi="Times New Roman" w:cs="Times New Roman"/>
          <w:b/>
          <w:sz w:val="28"/>
          <w:szCs w:val="28"/>
        </w:rPr>
        <w:t>У</w:t>
      </w:r>
      <w:r w:rsidR="008A474E" w:rsidRPr="00294149">
        <w:rPr>
          <w:rFonts w:ascii="Times New Roman" w:hAnsi="Times New Roman" w:cs="Times New Roman"/>
          <w:b/>
          <w:sz w:val="28"/>
          <w:szCs w:val="28"/>
        </w:rPr>
        <w:t>правлени</w:t>
      </w:r>
      <w:r w:rsidR="00FA6472" w:rsidRPr="00294149">
        <w:rPr>
          <w:rFonts w:ascii="Times New Roman" w:hAnsi="Times New Roman" w:cs="Times New Roman"/>
          <w:b/>
          <w:sz w:val="28"/>
          <w:szCs w:val="28"/>
        </w:rPr>
        <w:t>е</w:t>
      </w:r>
      <w:r w:rsidR="008A474E" w:rsidRPr="00294149">
        <w:rPr>
          <w:rFonts w:ascii="Times New Roman" w:hAnsi="Times New Roman" w:cs="Times New Roman"/>
          <w:b/>
          <w:sz w:val="28"/>
          <w:szCs w:val="28"/>
        </w:rPr>
        <w:t xml:space="preserve"> </w:t>
      </w:r>
      <w:r w:rsidR="00FA6472" w:rsidRPr="00294149">
        <w:rPr>
          <w:rFonts w:ascii="Times New Roman" w:hAnsi="Times New Roman" w:cs="Times New Roman"/>
          <w:b/>
          <w:sz w:val="28"/>
          <w:szCs w:val="28"/>
        </w:rPr>
        <w:t>реализацией К</w:t>
      </w:r>
      <w:r w:rsidR="008A474E" w:rsidRPr="00294149">
        <w:rPr>
          <w:rFonts w:ascii="Times New Roman" w:hAnsi="Times New Roman" w:cs="Times New Roman"/>
          <w:b/>
          <w:sz w:val="28"/>
          <w:szCs w:val="28"/>
        </w:rPr>
        <w:t>онцепци</w:t>
      </w:r>
      <w:r w:rsidR="00FA6472" w:rsidRPr="00294149">
        <w:rPr>
          <w:rFonts w:ascii="Times New Roman" w:hAnsi="Times New Roman" w:cs="Times New Roman"/>
          <w:b/>
          <w:sz w:val="28"/>
          <w:szCs w:val="28"/>
        </w:rPr>
        <w:t>и</w:t>
      </w:r>
    </w:p>
    <w:p w:rsidR="00A80D7F" w:rsidRDefault="00B1779F" w:rsidP="006C57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субъектами реализации </w:t>
      </w:r>
      <w:r w:rsidR="00510580">
        <w:rPr>
          <w:rFonts w:ascii="Times New Roman" w:hAnsi="Times New Roman" w:cs="Times New Roman"/>
          <w:sz w:val="28"/>
          <w:szCs w:val="28"/>
        </w:rPr>
        <w:t>настоящей концепции являются:</w:t>
      </w:r>
    </w:p>
    <w:tbl>
      <w:tblPr>
        <w:tblStyle w:val="af1"/>
        <w:tblW w:w="0" w:type="auto"/>
        <w:tblLook w:val="04A0"/>
      </w:tblPr>
      <w:tblGrid>
        <w:gridCol w:w="534"/>
        <w:gridCol w:w="6945"/>
        <w:gridCol w:w="2092"/>
      </w:tblGrid>
      <w:tr w:rsidR="00510580" w:rsidRPr="00510580" w:rsidTr="00510580">
        <w:tc>
          <w:tcPr>
            <w:tcW w:w="534" w:type="dxa"/>
          </w:tcPr>
          <w:p w:rsidR="00510580" w:rsidRPr="00510580" w:rsidRDefault="00510580" w:rsidP="00510580">
            <w:pPr>
              <w:rPr>
                <w:rFonts w:ascii="Times New Roman" w:hAnsi="Times New Roman" w:cs="Times New Roman"/>
                <w:b/>
              </w:rPr>
            </w:pPr>
            <w:r w:rsidRPr="00510580">
              <w:rPr>
                <w:rFonts w:ascii="Times New Roman" w:hAnsi="Times New Roman" w:cs="Times New Roman"/>
                <w:b/>
              </w:rPr>
              <w:t>№</w:t>
            </w:r>
          </w:p>
        </w:tc>
        <w:tc>
          <w:tcPr>
            <w:tcW w:w="6945" w:type="dxa"/>
          </w:tcPr>
          <w:p w:rsidR="00510580" w:rsidRPr="00510580" w:rsidRDefault="00510580" w:rsidP="00510580">
            <w:pPr>
              <w:rPr>
                <w:rFonts w:ascii="Times New Roman" w:hAnsi="Times New Roman" w:cs="Times New Roman"/>
                <w:b/>
              </w:rPr>
            </w:pPr>
            <w:r w:rsidRPr="00510580">
              <w:rPr>
                <w:rFonts w:ascii="Times New Roman" w:hAnsi="Times New Roman" w:cs="Times New Roman"/>
                <w:b/>
              </w:rPr>
              <w:t>Наименование ведомства / организации</w:t>
            </w:r>
          </w:p>
        </w:tc>
        <w:tc>
          <w:tcPr>
            <w:tcW w:w="2092" w:type="dxa"/>
          </w:tcPr>
          <w:p w:rsidR="00510580" w:rsidRPr="00510580" w:rsidRDefault="00510580" w:rsidP="00510580">
            <w:pPr>
              <w:jc w:val="center"/>
              <w:rPr>
                <w:rFonts w:ascii="Times New Roman" w:hAnsi="Times New Roman" w:cs="Times New Roman"/>
                <w:b/>
              </w:rPr>
            </w:pPr>
            <w:r w:rsidRPr="00510580">
              <w:rPr>
                <w:rFonts w:ascii="Times New Roman" w:hAnsi="Times New Roman" w:cs="Times New Roman"/>
                <w:b/>
              </w:rPr>
              <w:t>Ответственное лицо</w:t>
            </w:r>
          </w:p>
        </w:tc>
      </w:tr>
      <w:tr w:rsidR="00510580" w:rsidRPr="00510580" w:rsidTr="00510580">
        <w:tc>
          <w:tcPr>
            <w:tcW w:w="534"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1</w:t>
            </w:r>
          </w:p>
        </w:tc>
        <w:tc>
          <w:tcPr>
            <w:tcW w:w="6945"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Министерство образования Калининградской области</w:t>
            </w:r>
          </w:p>
        </w:tc>
        <w:tc>
          <w:tcPr>
            <w:tcW w:w="2092" w:type="dxa"/>
          </w:tcPr>
          <w:p w:rsidR="00510580" w:rsidRPr="00510580" w:rsidRDefault="00510580" w:rsidP="00510580">
            <w:pPr>
              <w:rPr>
                <w:rFonts w:ascii="Times New Roman" w:hAnsi="Times New Roman" w:cs="Times New Roman"/>
              </w:rPr>
            </w:pPr>
            <w:proofErr w:type="spellStart"/>
            <w:r>
              <w:rPr>
                <w:rFonts w:ascii="Times New Roman" w:hAnsi="Times New Roman" w:cs="Times New Roman"/>
              </w:rPr>
              <w:t>Трусенева</w:t>
            </w:r>
            <w:proofErr w:type="spellEnd"/>
            <w:r>
              <w:rPr>
                <w:rFonts w:ascii="Times New Roman" w:hAnsi="Times New Roman" w:cs="Times New Roman"/>
              </w:rPr>
              <w:t xml:space="preserve"> С.С.</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2</w:t>
            </w:r>
          </w:p>
        </w:tc>
        <w:tc>
          <w:tcPr>
            <w:tcW w:w="6945" w:type="dxa"/>
          </w:tcPr>
          <w:p w:rsidR="00510580" w:rsidRDefault="00A45EFD" w:rsidP="00510580">
            <w:pPr>
              <w:rPr>
                <w:rFonts w:ascii="Times New Roman" w:hAnsi="Times New Roman" w:cs="Times New Roman"/>
              </w:rPr>
            </w:pPr>
            <w:r>
              <w:rPr>
                <w:rFonts w:ascii="Times New Roman" w:hAnsi="Times New Roman" w:cs="Times New Roman"/>
              </w:rPr>
              <w:t>И</w:t>
            </w:r>
            <w:r w:rsidR="00510580">
              <w:rPr>
                <w:rFonts w:ascii="Times New Roman" w:hAnsi="Times New Roman" w:cs="Times New Roman"/>
              </w:rPr>
              <w:t xml:space="preserve">нститут </w:t>
            </w:r>
            <w:r>
              <w:rPr>
                <w:rFonts w:ascii="Times New Roman" w:hAnsi="Times New Roman" w:cs="Times New Roman"/>
              </w:rPr>
              <w:t>образования</w:t>
            </w:r>
          </w:p>
          <w:p w:rsidR="00510580" w:rsidRPr="00510580" w:rsidRDefault="00A45EFD" w:rsidP="00A45EFD">
            <w:pPr>
              <w:rPr>
                <w:rFonts w:ascii="Times New Roman" w:hAnsi="Times New Roman" w:cs="Times New Roman"/>
              </w:rPr>
            </w:pPr>
            <w:r>
              <w:rPr>
                <w:rFonts w:ascii="Times New Roman" w:hAnsi="Times New Roman" w:cs="Times New Roman"/>
              </w:rPr>
              <w:t>ФГАОУ</w:t>
            </w:r>
            <w:r w:rsidR="00510580">
              <w:rPr>
                <w:rFonts w:ascii="Times New Roman" w:hAnsi="Times New Roman" w:cs="Times New Roman"/>
              </w:rPr>
              <w:t xml:space="preserve"> </w:t>
            </w:r>
            <w:proofErr w:type="gramStart"/>
            <w:r w:rsidR="00510580">
              <w:rPr>
                <w:rFonts w:ascii="Times New Roman" w:hAnsi="Times New Roman" w:cs="Times New Roman"/>
              </w:rPr>
              <w:t>ВО</w:t>
            </w:r>
            <w:proofErr w:type="gramEnd"/>
            <w:r w:rsidR="00510580">
              <w:rPr>
                <w:rFonts w:ascii="Times New Roman" w:hAnsi="Times New Roman" w:cs="Times New Roman"/>
              </w:rPr>
              <w:t xml:space="preserve"> </w:t>
            </w:r>
            <w:r>
              <w:rPr>
                <w:rFonts w:ascii="Times New Roman" w:hAnsi="Times New Roman" w:cs="Times New Roman"/>
              </w:rPr>
              <w:t>«</w:t>
            </w:r>
            <w:r w:rsidR="00510580">
              <w:rPr>
                <w:rFonts w:ascii="Times New Roman" w:hAnsi="Times New Roman" w:cs="Times New Roman"/>
              </w:rPr>
              <w:t xml:space="preserve">Балтийский </w:t>
            </w:r>
            <w:r>
              <w:rPr>
                <w:rFonts w:ascii="Times New Roman" w:hAnsi="Times New Roman" w:cs="Times New Roman"/>
              </w:rPr>
              <w:t>ф</w:t>
            </w:r>
            <w:r w:rsidR="00510580">
              <w:rPr>
                <w:rFonts w:ascii="Times New Roman" w:hAnsi="Times New Roman" w:cs="Times New Roman"/>
              </w:rPr>
              <w:t>едеральный университет им. И. Канта</w:t>
            </w:r>
            <w:r>
              <w:rPr>
                <w:rFonts w:ascii="Times New Roman" w:hAnsi="Times New Roman" w:cs="Times New Roman"/>
              </w:rPr>
              <w:t>»</w:t>
            </w:r>
          </w:p>
        </w:tc>
        <w:tc>
          <w:tcPr>
            <w:tcW w:w="2092" w:type="dxa"/>
          </w:tcPr>
          <w:p w:rsidR="00510580" w:rsidRPr="00510580" w:rsidRDefault="00510580" w:rsidP="00510580">
            <w:pPr>
              <w:rPr>
                <w:rFonts w:ascii="Times New Roman" w:hAnsi="Times New Roman" w:cs="Times New Roman"/>
              </w:rPr>
            </w:pPr>
            <w:proofErr w:type="spellStart"/>
            <w:r>
              <w:rPr>
                <w:rFonts w:ascii="Times New Roman" w:hAnsi="Times New Roman" w:cs="Times New Roman"/>
              </w:rPr>
              <w:t>Бударина</w:t>
            </w:r>
            <w:proofErr w:type="spellEnd"/>
            <w:r>
              <w:rPr>
                <w:rFonts w:ascii="Times New Roman" w:hAnsi="Times New Roman" w:cs="Times New Roman"/>
              </w:rPr>
              <w:t xml:space="preserve"> А.О.</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3</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ГАОУ КО ДПО «Институт развития образования»</w:t>
            </w:r>
          </w:p>
        </w:tc>
        <w:tc>
          <w:tcPr>
            <w:tcW w:w="2092" w:type="dxa"/>
          </w:tcPr>
          <w:p w:rsidR="00510580" w:rsidRPr="00510580" w:rsidRDefault="00510580" w:rsidP="00510580">
            <w:pPr>
              <w:rPr>
                <w:rFonts w:ascii="Times New Roman" w:hAnsi="Times New Roman" w:cs="Times New Roman"/>
              </w:rPr>
            </w:pPr>
            <w:proofErr w:type="spellStart"/>
            <w:r>
              <w:rPr>
                <w:rFonts w:ascii="Times New Roman" w:hAnsi="Times New Roman" w:cs="Times New Roman"/>
              </w:rPr>
              <w:t>Зорькина</w:t>
            </w:r>
            <w:proofErr w:type="spellEnd"/>
            <w:r>
              <w:rPr>
                <w:rFonts w:ascii="Times New Roman" w:hAnsi="Times New Roman" w:cs="Times New Roman"/>
              </w:rPr>
              <w:t xml:space="preserve"> Л.А.</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4</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ГБУ КО ПОО «Педагогический колледж»</w:t>
            </w:r>
          </w:p>
        </w:tc>
        <w:tc>
          <w:tcPr>
            <w:tcW w:w="2092" w:type="dxa"/>
          </w:tcPr>
          <w:p w:rsidR="00510580" w:rsidRPr="00510580" w:rsidRDefault="00510580" w:rsidP="00510580">
            <w:pPr>
              <w:rPr>
                <w:rFonts w:ascii="Times New Roman" w:hAnsi="Times New Roman" w:cs="Times New Roman"/>
              </w:rPr>
            </w:pPr>
            <w:proofErr w:type="spellStart"/>
            <w:r>
              <w:rPr>
                <w:rFonts w:ascii="Times New Roman" w:hAnsi="Times New Roman" w:cs="Times New Roman"/>
              </w:rPr>
              <w:t>Голдобина</w:t>
            </w:r>
            <w:proofErr w:type="spellEnd"/>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5</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«Балтийский муниципальный район»</w:t>
            </w:r>
          </w:p>
        </w:tc>
        <w:tc>
          <w:tcPr>
            <w:tcW w:w="2092"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Федорова Н.И.</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6</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«Гвардейский городской округ»</w:t>
            </w:r>
          </w:p>
        </w:tc>
        <w:tc>
          <w:tcPr>
            <w:tcW w:w="2092"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Елисеева О.Ю.</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7</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w:t>
            </w:r>
            <w:proofErr w:type="spellStart"/>
            <w:r w:rsidRPr="00510580">
              <w:rPr>
                <w:rFonts w:ascii="Times New Roman" w:hAnsi="Times New Roman" w:cs="Times New Roman"/>
              </w:rPr>
              <w:t>Гурьевский</w:t>
            </w:r>
            <w:proofErr w:type="spellEnd"/>
            <w:r w:rsidRPr="00510580">
              <w:rPr>
                <w:rFonts w:ascii="Times New Roman" w:hAnsi="Times New Roman" w:cs="Times New Roman"/>
              </w:rPr>
              <w:t xml:space="preserve"> городской округ»</w:t>
            </w:r>
          </w:p>
        </w:tc>
        <w:tc>
          <w:tcPr>
            <w:tcW w:w="2092"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Мокшина В.В.</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8</w:t>
            </w:r>
          </w:p>
        </w:tc>
        <w:tc>
          <w:tcPr>
            <w:tcW w:w="6945"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Руководитель муниципального органа управления образованием муниципального образования «</w:t>
            </w:r>
            <w:proofErr w:type="spellStart"/>
            <w:r w:rsidRPr="00510580">
              <w:rPr>
                <w:rFonts w:ascii="Times New Roman" w:hAnsi="Times New Roman" w:cs="Times New Roman"/>
              </w:rPr>
              <w:t>Гусевский</w:t>
            </w:r>
            <w:proofErr w:type="spellEnd"/>
            <w:r w:rsidRPr="00510580">
              <w:rPr>
                <w:rFonts w:ascii="Times New Roman" w:hAnsi="Times New Roman" w:cs="Times New Roman"/>
              </w:rPr>
              <w:t xml:space="preserve"> городской округ»</w:t>
            </w:r>
          </w:p>
        </w:tc>
        <w:tc>
          <w:tcPr>
            <w:tcW w:w="2092" w:type="dxa"/>
          </w:tcPr>
          <w:p w:rsidR="00510580" w:rsidRPr="00510580" w:rsidRDefault="00510580" w:rsidP="00510580">
            <w:pPr>
              <w:rPr>
                <w:rFonts w:ascii="Times New Roman" w:hAnsi="Times New Roman" w:cs="Times New Roman"/>
              </w:rPr>
            </w:pPr>
            <w:proofErr w:type="spellStart"/>
            <w:r w:rsidRPr="00510580">
              <w:rPr>
                <w:rFonts w:ascii="Times New Roman" w:hAnsi="Times New Roman" w:cs="Times New Roman"/>
              </w:rPr>
              <w:t>Бутрим</w:t>
            </w:r>
            <w:proofErr w:type="spellEnd"/>
            <w:r w:rsidRPr="00510580">
              <w:rPr>
                <w:rFonts w:ascii="Times New Roman" w:hAnsi="Times New Roman" w:cs="Times New Roman"/>
              </w:rPr>
              <w:t xml:space="preserve"> Т.Н.</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9</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w:t>
            </w:r>
            <w:proofErr w:type="spellStart"/>
            <w:r w:rsidRPr="00510580">
              <w:rPr>
                <w:rFonts w:ascii="Times New Roman" w:hAnsi="Times New Roman" w:cs="Times New Roman"/>
              </w:rPr>
              <w:t>Зеленоградский</w:t>
            </w:r>
            <w:proofErr w:type="spellEnd"/>
            <w:r w:rsidRPr="00510580">
              <w:rPr>
                <w:rFonts w:ascii="Times New Roman" w:hAnsi="Times New Roman" w:cs="Times New Roman"/>
              </w:rPr>
              <w:t xml:space="preserve"> городской округ»</w:t>
            </w:r>
          </w:p>
        </w:tc>
        <w:tc>
          <w:tcPr>
            <w:tcW w:w="2092" w:type="dxa"/>
          </w:tcPr>
          <w:p w:rsidR="00510580" w:rsidRPr="00510580" w:rsidRDefault="00510580" w:rsidP="00510580">
            <w:pPr>
              <w:rPr>
                <w:rFonts w:ascii="Times New Roman" w:hAnsi="Times New Roman" w:cs="Times New Roman"/>
              </w:rPr>
            </w:pPr>
            <w:proofErr w:type="spellStart"/>
            <w:r w:rsidRPr="00510580">
              <w:rPr>
                <w:rFonts w:ascii="Times New Roman" w:hAnsi="Times New Roman" w:cs="Times New Roman"/>
              </w:rPr>
              <w:t>Менячихина</w:t>
            </w:r>
            <w:proofErr w:type="spellEnd"/>
            <w:r w:rsidRPr="00510580">
              <w:rPr>
                <w:rFonts w:ascii="Times New Roman" w:hAnsi="Times New Roman" w:cs="Times New Roman"/>
              </w:rPr>
              <w:t xml:space="preserve"> Н.В.</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10</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«Краснознаменский городской округ»</w:t>
            </w:r>
          </w:p>
        </w:tc>
        <w:tc>
          <w:tcPr>
            <w:tcW w:w="2092"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Замотаева С.В.</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11</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w:t>
            </w:r>
            <w:proofErr w:type="spellStart"/>
            <w:r w:rsidRPr="00510580">
              <w:rPr>
                <w:rFonts w:ascii="Times New Roman" w:hAnsi="Times New Roman" w:cs="Times New Roman"/>
              </w:rPr>
              <w:t>Ладушкинский</w:t>
            </w:r>
            <w:proofErr w:type="spellEnd"/>
            <w:r w:rsidRPr="00510580">
              <w:rPr>
                <w:rFonts w:ascii="Times New Roman" w:hAnsi="Times New Roman" w:cs="Times New Roman"/>
              </w:rPr>
              <w:t xml:space="preserve"> городской округ»</w:t>
            </w:r>
          </w:p>
        </w:tc>
        <w:tc>
          <w:tcPr>
            <w:tcW w:w="2092" w:type="dxa"/>
          </w:tcPr>
          <w:p w:rsidR="00510580" w:rsidRPr="00510580" w:rsidRDefault="00510580" w:rsidP="00510580">
            <w:pPr>
              <w:rPr>
                <w:rFonts w:ascii="Times New Roman" w:hAnsi="Times New Roman" w:cs="Times New Roman"/>
              </w:rPr>
            </w:pPr>
            <w:proofErr w:type="spellStart"/>
            <w:r w:rsidRPr="00510580">
              <w:rPr>
                <w:rFonts w:ascii="Times New Roman" w:hAnsi="Times New Roman" w:cs="Times New Roman"/>
              </w:rPr>
              <w:t>Бабунова</w:t>
            </w:r>
            <w:proofErr w:type="spellEnd"/>
            <w:r w:rsidRPr="00510580">
              <w:rPr>
                <w:rFonts w:ascii="Times New Roman" w:hAnsi="Times New Roman" w:cs="Times New Roman"/>
              </w:rPr>
              <w:t xml:space="preserve"> Н.И.</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12</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w:t>
            </w:r>
            <w:proofErr w:type="spellStart"/>
            <w:r w:rsidRPr="00510580">
              <w:rPr>
                <w:rFonts w:ascii="Times New Roman" w:hAnsi="Times New Roman" w:cs="Times New Roman"/>
              </w:rPr>
              <w:t>Мамоновский</w:t>
            </w:r>
            <w:proofErr w:type="spellEnd"/>
            <w:r w:rsidRPr="00510580">
              <w:rPr>
                <w:rFonts w:ascii="Times New Roman" w:hAnsi="Times New Roman" w:cs="Times New Roman"/>
              </w:rPr>
              <w:t xml:space="preserve"> городской округ»</w:t>
            </w:r>
          </w:p>
        </w:tc>
        <w:tc>
          <w:tcPr>
            <w:tcW w:w="2092"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Лаптева Т.Н.</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13</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«Неманский городской округ»</w:t>
            </w:r>
          </w:p>
        </w:tc>
        <w:tc>
          <w:tcPr>
            <w:tcW w:w="2092" w:type="dxa"/>
          </w:tcPr>
          <w:p w:rsidR="00510580" w:rsidRPr="00510580" w:rsidRDefault="00510580" w:rsidP="00510580">
            <w:pPr>
              <w:rPr>
                <w:rFonts w:ascii="Times New Roman" w:hAnsi="Times New Roman" w:cs="Times New Roman"/>
              </w:rPr>
            </w:pPr>
            <w:proofErr w:type="spellStart"/>
            <w:r w:rsidRPr="00510580">
              <w:rPr>
                <w:rFonts w:ascii="Times New Roman" w:hAnsi="Times New Roman" w:cs="Times New Roman"/>
              </w:rPr>
              <w:t>Кунина</w:t>
            </w:r>
            <w:proofErr w:type="spellEnd"/>
            <w:r w:rsidRPr="00510580">
              <w:rPr>
                <w:rFonts w:ascii="Times New Roman" w:hAnsi="Times New Roman" w:cs="Times New Roman"/>
              </w:rPr>
              <w:t xml:space="preserve"> В.И.</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14</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w:t>
            </w:r>
            <w:proofErr w:type="spellStart"/>
            <w:r w:rsidRPr="00510580">
              <w:rPr>
                <w:rFonts w:ascii="Times New Roman" w:hAnsi="Times New Roman" w:cs="Times New Roman"/>
              </w:rPr>
              <w:t>Нестеровский</w:t>
            </w:r>
            <w:proofErr w:type="spellEnd"/>
            <w:r w:rsidRPr="00510580">
              <w:rPr>
                <w:rFonts w:ascii="Times New Roman" w:hAnsi="Times New Roman" w:cs="Times New Roman"/>
              </w:rPr>
              <w:t xml:space="preserve"> район»</w:t>
            </w:r>
          </w:p>
        </w:tc>
        <w:tc>
          <w:tcPr>
            <w:tcW w:w="2092" w:type="dxa"/>
          </w:tcPr>
          <w:p w:rsidR="00510580" w:rsidRPr="00510580" w:rsidRDefault="00510580" w:rsidP="00510580">
            <w:pPr>
              <w:rPr>
                <w:rFonts w:ascii="Times New Roman" w:hAnsi="Times New Roman" w:cs="Times New Roman"/>
              </w:rPr>
            </w:pPr>
            <w:proofErr w:type="spellStart"/>
            <w:r w:rsidRPr="00510580">
              <w:rPr>
                <w:rFonts w:ascii="Times New Roman" w:hAnsi="Times New Roman" w:cs="Times New Roman"/>
              </w:rPr>
              <w:t>Тюкавина</w:t>
            </w:r>
            <w:proofErr w:type="spellEnd"/>
            <w:r w:rsidRPr="00510580">
              <w:rPr>
                <w:rFonts w:ascii="Times New Roman" w:hAnsi="Times New Roman" w:cs="Times New Roman"/>
              </w:rPr>
              <w:t xml:space="preserve"> Е.В.</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15</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«Озерский городской округ»</w:t>
            </w:r>
          </w:p>
        </w:tc>
        <w:tc>
          <w:tcPr>
            <w:tcW w:w="2092"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Старкова О.В.</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16</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«Пионерский городской округ»</w:t>
            </w:r>
          </w:p>
        </w:tc>
        <w:tc>
          <w:tcPr>
            <w:tcW w:w="2092" w:type="dxa"/>
          </w:tcPr>
          <w:p w:rsidR="00510580" w:rsidRPr="00510580" w:rsidRDefault="00510580" w:rsidP="00510580">
            <w:pPr>
              <w:rPr>
                <w:rFonts w:ascii="Times New Roman" w:hAnsi="Times New Roman" w:cs="Times New Roman"/>
              </w:rPr>
            </w:pPr>
            <w:proofErr w:type="spellStart"/>
            <w:r w:rsidRPr="00510580">
              <w:rPr>
                <w:rFonts w:ascii="Times New Roman" w:hAnsi="Times New Roman" w:cs="Times New Roman"/>
              </w:rPr>
              <w:t>Спетницкая</w:t>
            </w:r>
            <w:proofErr w:type="spellEnd"/>
            <w:r w:rsidRPr="00510580">
              <w:rPr>
                <w:rFonts w:ascii="Times New Roman" w:hAnsi="Times New Roman" w:cs="Times New Roman"/>
              </w:rPr>
              <w:t xml:space="preserve"> Л.Н.</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17</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w:t>
            </w:r>
            <w:proofErr w:type="spellStart"/>
            <w:r w:rsidRPr="00510580">
              <w:rPr>
                <w:rFonts w:ascii="Times New Roman" w:hAnsi="Times New Roman" w:cs="Times New Roman"/>
              </w:rPr>
              <w:t>Полесский</w:t>
            </w:r>
            <w:proofErr w:type="spellEnd"/>
            <w:r w:rsidRPr="00510580">
              <w:rPr>
                <w:rFonts w:ascii="Times New Roman" w:hAnsi="Times New Roman" w:cs="Times New Roman"/>
              </w:rPr>
              <w:t xml:space="preserve"> городской округ»</w:t>
            </w:r>
          </w:p>
        </w:tc>
        <w:tc>
          <w:tcPr>
            <w:tcW w:w="2092"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Белкина С.Н.</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18</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«Правдинский городской округ»</w:t>
            </w:r>
          </w:p>
        </w:tc>
        <w:tc>
          <w:tcPr>
            <w:tcW w:w="2092" w:type="dxa"/>
          </w:tcPr>
          <w:p w:rsidR="00510580" w:rsidRPr="00510580" w:rsidRDefault="00510580" w:rsidP="00510580">
            <w:pPr>
              <w:rPr>
                <w:rFonts w:ascii="Times New Roman" w:hAnsi="Times New Roman" w:cs="Times New Roman"/>
              </w:rPr>
            </w:pPr>
            <w:proofErr w:type="spellStart"/>
            <w:r w:rsidRPr="00510580">
              <w:rPr>
                <w:rFonts w:ascii="Times New Roman" w:hAnsi="Times New Roman" w:cs="Times New Roman"/>
              </w:rPr>
              <w:t>Заварина</w:t>
            </w:r>
            <w:proofErr w:type="spellEnd"/>
            <w:r w:rsidRPr="00510580">
              <w:rPr>
                <w:rFonts w:ascii="Times New Roman" w:hAnsi="Times New Roman" w:cs="Times New Roman"/>
              </w:rPr>
              <w:t xml:space="preserve"> С.А.</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19</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w:t>
            </w:r>
            <w:r w:rsidRPr="00510580">
              <w:rPr>
                <w:rFonts w:ascii="Times New Roman" w:hAnsi="Times New Roman" w:cs="Times New Roman"/>
              </w:rPr>
              <w:lastRenderedPageBreak/>
              <w:t>муниципального образования «</w:t>
            </w:r>
            <w:proofErr w:type="spellStart"/>
            <w:r w:rsidRPr="00510580">
              <w:rPr>
                <w:rFonts w:ascii="Times New Roman" w:hAnsi="Times New Roman" w:cs="Times New Roman"/>
              </w:rPr>
              <w:t>Светловский</w:t>
            </w:r>
            <w:proofErr w:type="spellEnd"/>
            <w:r w:rsidRPr="00510580">
              <w:rPr>
                <w:rFonts w:ascii="Times New Roman" w:hAnsi="Times New Roman" w:cs="Times New Roman"/>
              </w:rPr>
              <w:t xml:space="preserve"> городской округ»</w:t>
            </w:r>
          </w:p>
        </w:tc>
        <w:tc>
          <w:tcPr>
            <w:tcW w:w="2092" w:type="dxa"/>
          </w:tcPr>
          <w:p w:rsidR="00510580" w:rsidRPr="00510580" w:rsidRDefault="00510580" w:rsidP="00510580">
            <w:pPr>
              <w:rPr>
                <w:rFonts w:ascii="Times New Roman" w:hAnsi="Times New Roman" w:cs="Times New Roman"/>
              </w:rPr>
            </w:pPr>
            <w:proofErr w:type="spellStart"/>
            <w:r w:rsidRPr="00510580">
              <w:rPr>
                <w:rFonts w:ascii="Times New Roman" w:hAnsi="Times New Roman" w:cs="Times New Roman"/>
              </w:rPr>
              <w:lastRenderedPageBreak/>
              <w:t>Мужиченко</w:t>
            </w:r>
            <w:proofErr w:type="spellEnd"/>
            <w:r w:rsidRPr="00510580">
              <w:rPr>
                <w:rFonts w:ascii="Times New Roman" w:hAnsi="Times New Roman" w:cs="Times New Roman"/>
              </w:rPr>
              <w:t xml:space="preserve"> Л.В.</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lastRenderedPageBreak/>
              <w:t>20</w:t>
            </w:r>
          </w:p>
        </w:tc>
        <w:tc>
          <w:tcPr>
            <w:tcW w:w="6945"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Руководитель муниципального органа управления образованием муниципального образования «</w:t>
            </w:r>
            <w:proofErr w:type="spellStart"/>
            <w:r w:rsidRPr="00510580">
              <w:rPr>
                <w:rFonts w:ascii="Times New Roman" w:hAnsi="Times New Roman" w:cs="Times New Roman"/>
              </w:rPr>
              <w:t>Светлогорский</w:t>
            </w:r>
            <w:proofErr w:type="spellEnd"/>
            <w:r w:rsidRPr="00510580">
              <w:rPr>
                <w:rFonts w:ascii="Times New Roman" w:hAnsi="Times New Roman" w:cs="Times New Roman"/>
              </w:rPr>
              <w:t xml:space="preserve"> район»</w:t>
            </w:r>
          </w:p>
        </w:tc>
        <w:tc>
          <w:tcPr>
            <w:tcW w:w="2092"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Лаврентьева С.И.</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21</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w:t>
            </w:r>
            <w:proofErr w:type="spellStart"/>
            <w:r w:rsidRPr="00510580">
              <w:rPr>
                <w:rFonts w:ascii="Times New Roman" w:hAnsi="Times New Roman" w:cs="Times New Roman"/>
              </w:rPr>
              <w:t>Славский</w:t>
            </w:r>
            <w:proofErr w:type="spellEnd"/>
            <w:r w:rsidRPr="00510580">
              <w:rPr>
                <w:rFonts w:ascii="Times New Roman" w:hAnsi="Times New Roman" w:cs="Times New Roman"/>
              </w:rPr>
              <w:t xml:space="preserve"> городской округ»</w:t>
            </w:r>
          </w:p>
        </w:tc>
        <w:tc>
          <w:tcPr>
            <w:tcW w:w="2092"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Виноградова Е.Ф.</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22</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«Советский городской округ»</w:t>
            </w:r>
          </w:p>
        </w:tc>
        <w:tc>
          <w:tcPr>
            <w:tcW w:w="2092" w:type="dxa"/>
          </w:tcPr>
          <w:p w:rsidR="00510580" w:rsidRPr="00510580" w:rsidRDefault="00510580" w:rsidP="00510580">
            <w:pPr>
              <w:rPr>
                <w:rFonts w:ascii="Times New Roman" w:hAnsi="Times New Roman" w:cs="Times New Roman"/>
              </w:rPr>
            </w:pPr>
            <w:r w:rsidRPr="00510580">
              <w:rPr>
                <w:rFonts w:ascii="Times New Roman" w:hAnsi="Times New Roman" w:cs="Times New Roman"/>
              </w:rPr>
              <w:t>Курина Е.М.</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23</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«Черняховский городской округ»</w:t>
            </w:r>
          </w:p>
        </w:tc>
        <w:tc>
          <w:tcPr>
            <w:tcW w:w="2092" w:type="dxa"/>
          </w:tcPr>
          <w:p w:rsidR="00510580" w:rsidRPr="00510580" w:rsidRDefault="00510580" w:rsidP="00510580">
            <w:pPr>
              <w:rPr>
                <w:rFonts w:ascii="Times New Roman" w:hAnsi="Times New Roman" w:cs="Times New Roman"/>
              </w:rPr>
            </w:pPr>
            <w:proofErr w:type="spellStart"/>
            <w:r w:rsidRPr="00510580">
              <w:rPr>
                <w:rFonts w:ascii="Times New Roman" w:hAnsi="Times New Roman" w:cs="Times New Roman"/>
              </w:rPr>
              <w:t>Душакевич</w:t>
            </w:r>
            <w:proofErr w:type="spellEnd"/>
            <w:r w:rsidRPr="00510580">
              <w:rPr>
                <w:rFonts w:ascii="Times New Roman" w:hAnsi="Times New Roman" w:cs="Times New Roman"/>
              </w:rPr>
              <w:t xml:space="preserve"> И.П.</w:t>
            </w:r>
          </w:p>
        </w:tc>
      </w:tr>
      <w:tr w:rsidR="00510580" w:rsidRPr="00510580" w:rsidTr="00510580">
        <w:tc>
          <w:tcPr>
            <w:tcW w:w="534" w:type="dxa"/>
          </w:tcPr>
          <w:p w:rsidR="00510580" w:rsidRPr="00510580" w:rsidRDefault="00510580" w:rsidP="00510580">
            <w:pPr>
              <w:rPr>
                <w:rFonts w:ascii="Times New Roman" w:hAnsi="Times New Roman" w:cs="Times New Roman"/>
              </w:rPr>
            </w:pPr>
            <w:r>
              <w:rPr>
                <w:rFonts w:ascii="Times New Roman" w:hAnsi="Times New Roman" w:cs="Times New Roman"/>
              </w:rPr>
              <w:t>24</w:t>
            </w:r>
          </w:p>
        </w:tc>
        <w:tc>
          <w:tcPr>
            <w:tcW w:w="6945" w:type="dxa"/>
          </w:tcPr>
          <w:p w:rsidR="00510580" w:rsidRPr="00510580" w:rsidRDefault="00510580" w:rsidP="00510580">
            <w:pPr>
              <w:rPr>
                <w:rFonts w:ascii="Times New Roman" w:hAnsi="Times New Roman" w:cs="Times New Roman"/>
              </w:rPr>
            </w:pPr>
            <w:r>
              <w:rPr>
                <w:rFonts w:ascii="Times New Roman" w:hAnsi="Times New Roman" w:cs="Times New Roman"/>
              </w:rPr>
              <w:t>М</w:t>
            </w:r>
            <w:r w:rsidRPr="00510580">
              <w:rPr>
                <w:rFonts w:ascii="Times New Roman" w:hAnsi="Times New Roman" w:cs="Times New Roman"/>
              </w:rPr>
              <w:t>униципальн</w:t>
            </w:r>
            <w:r>
              <w:rPr>
                <w:rFonts w:ascii="Times New Roman" w:hAnsi="Times New Roman" w:cs="Times New Roman"/>
              </w:rPr>
              <w:t>ый</w:t>
            </w:r>
            <w:r w:rsidRPr="00510580">
              <w:rPr>
                <w:rFonts w:ascii="Times New Roman" w:hAnsi="Times New Roman" w:cs="Times New Roman"/>
              </w:rPr>
              <w:t xml:space="preserve"> орган управления образованием муниципального образования «Янтарный городской округ»</w:t>
            </w:r>
          </w:p>
        </w:tc>
        <w:tc>
          <w:tcPr>
            <w:tcW w:w="2092" w:type="dxa"/>
          </w:tcPr>
          <w:p w:rsidR="00510580" w:rsidRPr="00510580" w:rsidRDefault="00510580" w:rsidP="00510580">
            <w:pPr>
              <w:rPr>
                <w:rFonts w:ascii="Times New Roman" w:hAnsi="Times New Roman" w:cs="Times New Roman"/>
              </w:rPr>
            </w:pPr>
            <w:proofErr w:type="spellStart"/>
            <w:r w:rsidRPr="00510580">
              <w:rPr>
                <w:rFonts w:ascii="Times New Roman" w:hAnsi="Times New Roman" w:cs="Times New Roman"/>
              </w:rPr>
              <w:t>Юрилина</w:t>
            </w:r>
            <w:proofErr w:type="spellEnd"/>
            <w:r w:rsidRPr="00510580">
              <w:rPr>
                <w:rFonts w:ascii="Times New Roman" w:hAnsi="Times New Roman" w:cs="Times New Roman"/>
              </w:rPr>
              <w:t xml:space="preserve"> Ю.В.</w:t>
            </w:r>
          </w:p>
        </w:tc>
      </w:tr>
      <w:tr w:rsidR="00510580" w:rsidRPr="00510580" w:rsidTr="00510580">
        <w:tc>
          <w:tcPr>
            <w:tcW w:w="534" w:type="dxa"/>
          </w:tcPr>
          <w:p w:rsidR="00510580" w:rsidRPr="00510580" w:rsidRDefault="00510580" w:rsidP="00510580">
            <w:pPr>
              <w:pStyle w:val="af2"/>
              <w:rPr>
                <w:rFonts w:ascii="Times New Roman" w:eastAsiaTheme="minorEastAsia" w:hAnsi="Times New Roman"/>
              </w:rPr>
            </w:pPr>
            <w:r>
              <w:rPr>
                <w:rFonts w:ascii="Times New Roman" w:eastAsiaTheme="minorEastAsia" w:hAnsi="Times New Roman"/>
              </w:rPr>
              <w:t>25</w:t>
            </w:r>
          </w:p>
        </w:tc>
        <w:tc>
          <w:tcPr>
            <w:tcW w:w="6945" w:type="dxa"/>
          </w:tcPr>
          <w:p w:rsidR="00510580" w:rsidRPr="00510580" w:rsidRDefault="00510580" w:rsidP="00510580">
            <w:pPr>
              <w:pStyle w:val="af2"/>
              <w:rPr>
                <w:rFonts w:ascii="Times New Roman" w:eastAsiaTheme="minorEastAsia" w:hAnsi="Times New Roman"/>
              </w:rPr>
            </w:pPr>
            <w:r>
              <w:rPr>
                <w:rFonts w:ascii="Times New Roman" w:hAnsi="Times New Roman"/>
              </w:rPr>
              <w:t>М</w:t>
            </w:r>
            <w:r w:rsidRPr="00510580">
              <w:rPr>
                <w:rFonts w:ascii="Times New Roman" w:hAnsi="Times New Roman"/>
              </w:rPr>
              <w:t>униципальн</w:t>
            </w:r>
            <w:r>
              <w:rPr>
                <w:rFonts w:ascii="Times New Roman" w:hAnsi="Times New Roman"/>
              </w:rPr>
              <w:t>ый</w:t>
            </w:r>
            <w:r w:rsidRPr="00510580">
              <w:rPr>
                <w:rFonts w:ascii="Times New Roman" w:hAnsi="Times New Roman"/>
              </w:rPr>
              <w:t xml:space="preserve"> орган управления образованием </w:t>
            </w:r>
            <w:r w:rsidRPr="00510580">
              <w:rPr>
                <w:rFonts w:ascii="Times New Roman" w:eastAsiaTheme="minorEastAsia" w:hAnsi="Times New Roman"/>
              </w:rPr>
              <w:t xml:space="preserve">администрации муниципального образования «Городской округ «Город Калининград» </w:t>
            </w:r>
          </w:p>
        </w:tc>
        <w:tc>
          <w:tcPr>
            <w:tcW w:w="2092" w:type="dxa"/>
          </w:tcPr>
          <w:p w:rsidR="00510580" w:rsidRPr="00510580" w:rsidRDefault="00510580" w:rsidP="00510580">
            <w:pPr>
              <w:pStyle w:val="af2"/>
              <w:rPr>
                <w:rFonts w:ascii="Times New Roman" w:eastAsiaTheme="minorEastAsia" w:hAnsi="Times New Roman"/>
              </w:rPr>
            </w:pPr>
            <w:r w:rsidRPr="00510580">
              <w:rPr>
                <w:rFonts w:ascii="Times New Roman" w:eastAsiaTheme="minorEastAsia" w:hAnsi="Times New Roman"/>
              </w:rPr>
              <w:t>Петухова Т.М.</w:t>
            </w:r>
          </w:p>
        </w:tc>
      </w:tr>
      <w:tr w:rsidR="00294149" w:rsidRPr="00510580" w:rsidTr="00510580">
        <w:tc>
          <w:tcPr>
            <w:tcW w:w="534" w:type="dxa"/>
          </w:tcPr>
          <w:p w:rsidR="00294149" w:rsidRDefault="00294149" w:rsidP="00510580">
            <w:pPr>
              <w:pStyle w:val="af2"/>
              <w:rPr>
                <w:rFonts w:ascii="Times New Roman" w:eastAsiaTheme="minorEastAsia" w:hAnsi="Times New Roman"/>
              </w:rPr>
            </w:pPr>
            <w:r>
              <w:rPr>
                <w:rFonts w:ascii="Times New Roman" w:eastAsiaTheme="minorEastAsia" w:hAnsi="Times New Roman"/>
              </w:rPr>
              <w:t>26</w:t>
            </w:r>
          </w:p>
        </w:tc>
        <w:tc>
          <w:tcPr>
            <w:tcW w:w="6945" w:type="dxa"/>
          </w:tcPr>
          <w:p w:rsidR="00294149" w:rsidRDefault="00294149" w:rsidP="00510580">
            <w:pPr>
              <w:pStyle w:val="af2"/>
              <w:rPr>
                <w:rFonts w:ascii="Times New Roman" w:hAnsi="Times New Roman"/>
              </w:rPr>
            </w:pPr>
            <w:r>
              <w:rPr>
                <w:rFonts w:ascii="Times New Roman" w:hAnsi="Times New Roman"/>
              </w:rPr>
              <w:t>КРОО «Педагогическое собрание»</w:t>
            </w:r>
          </w:p>
        </w:tc>
        <w:tc>
          <w:tcPr>
            <w:tcW w:w="2092" w:type="dxa"/>
          </w:tcPr>
          <w:p w:rsidR="00294149" w:rsidRPr="00510580" w:rsidRDefault="00294149" w:rsidP="00510580">
            <w:pPr>
              <w:pStyle w:val="af2"/>
              <w:rPr>
                <w:rFonts w:ascii="Times New Roman" w:eastAsiaTheme="minorEastAsia" w:hAnsi="Times New Roman"/>
              </w:rPr>
            </w:pPr>
          </w:p>
        </w:tc>
      </w:tr>
      <w:tr w:rsidR="00294149" w:rsidRPr="00510580" w:rsidTr="00510580">
        <w:tc>
          <w:tcPr>
            <w:tcW w:w="534" w:type="dxa"/>
          </w:tcPr>
          <w:p w:rsidR="00294149" w:rsidRDefault="00294149" w:rsidP="00510580">
            <w:pPr>
              <w:pStyle w:val="af2"/>
              <w:rPr>
                <w:rFonts w:ascii="Times New Roman" w:eastAsiaTheme="minorEastAsia" w:hAnsi="Times New Roman"/>
              </w:rPr>
            </w:pPr>
            <w:r>
              <w:rPr>
                <w:rFonts w:ascii="Times New Roman" w:eastAsiaTheme="minorEastAsia" w:hAnsi="Times New Roman"/>
              </w:rPr>
              <w:t>27</w:t>
            </w:r>
          </w:p>
        </w:tc>
        <w:tc>
          <w:tcPr>
            <w:tcW w:w="6945" w:type="dxa"/>
          </w:tcPr>
          <w:p w:rsidR="00294149" w:rsidRDefault="00294149" w:rsidP="00510580">
            <w:pPr>
              <w:pStyle w:val="af2"/>
              <w:rPr>
                <w:rFonts w:ascii="Times New Roman" w:hAnsi="Times New Roman"/>
              </w:rPr>
            </w:pPr>
            <w:r>
              <w:rPr>
                <w:rFonts w:ascii="Times New Roman" w:hAnsi="Times New Roman"/>
              </w:rPr>
              <w:t>КРОО Ассоциация школ Калининградской области</w:t>
            </w:r>
          </w:p>
        </w:tc>
        <w:tc>
          <w:tcPr>
            <w:tcW w:w="2092" w:type="dxa"/>
          </w:tcPr>
          <w:p w:rsidR="00294149" w:rsidRPr="00510580" w:rsidRDefault="00294149" w:rsidP="00510580">
            <w:pPr>
              <w:pStyle w:val="af2"/>
              <w:rPr>
                <w:rFonts w:ascii="Times New Roman" w:eastAsiaTheme="minorEastAsia" w:hAnsi="Times New Roman"/>
              </w:rPr>
            </w:pPr>
            <w:r>
              <w:rPr>
                <w:rFonts w:ascii="Times New Roman" w:eastAsiaTheme="minorEastAsia" w:hAnsi="Times New Roman"/>
              </w:rPr>
              <w:t>Коломиец А.В.</w:t>
            </w:r>
          </w:p>
        </w:tc>
      </w:tr>
      <w:tr w:rsidR="00294149" w:rsidRPr="00510580" w:rsidTr="00510580">
        <w:tc>
          <w:tcPr>
            <w:tcW w:w="534" w:type="dxa"/>
          </w:tcPr>
          <w:p w:rsidR="00294149" w:rsidRDefault="00294149" w:rsidP="00510580">
            <w:pPr>
              <w:pStyle w:val="af2"/>
              <w:rPr>
                <w:rFonts w:ascii="Times New Roman" w:eastAsiaTheme="minorEastAsia" w:hAnsi="Times New Roman"/>
              </w:rPr>
            </w:pPr>
            <w:r>
              <w:rPr>
                <w:rFonts w:ascii="Times New Roman" w:eastAsiaTheme="minorEastAsia" w:hAnsi="Times New Roman"/>
              </w:rPr>
              <w:t>28</w:t>
            </w:r>
          </w:p>
        </w:tc>
        <w:tc>
          <w:tcPr>
            <w:tcW w:w="6945" w:type="dxa"/>
          </w:tcPr>
          <w:p w:rsidR="00294149" w:rsidRDefault="00294149" w:rsidP="00510580">
            <w:pPr>
              <w:pStyle w:val="af2"/>
              <w:rPr>
                <w:rFonts w:ascii="Times New Roman" w:hAnsi="Times New Roman"/>
              </w:rPr>
            </w:pPr>
            <w:r>
              <w:rPr>
                <w:rFonts w:ascii="Times New Roman" w:hAnsi="Times New Roman"/>
              </w:rPr>
              <w:t>Ассоциация сельских инновационных школ</w:t>
            </w:r>
          </w:p>
        </w:tc>
        <w:tc>
          <w:tcPr>
            <w:tcW w:w="2092" w:type="dxa"/>
          </w:tcPr>
          <w:p w:rsidR="00294149" w:rsidRDefault="00294149" w:rsidP="00510580">
            <w:pPr>
              <w:pStyle w:val="af2"/>
              <w:rPr>
                <w:rFonts w:ascii="Times New Roman" w:eastAsiaTheme="minorEastAsia" w:hAnsi="Times New Roman"/>
              </w:rPr>
            </w:pPr>
            <w:proofErr w:type="spellStart"/>
            <w:r>
              <w:rPr>
                <w:rFonts w:ascii="Times New Roman" w:eastAsiaTheme="minorEastAsia" w:hAnsi="Times New Roman"/>
              </w:rPr>
              <w:t>Бурсова</w:t>
            </w:r>
            <w:proofErr w:type="spellEnd"/>
            <w:r>
              <w:rPr>
                <w:rFonts w:ascii="Times New Roman" w:eastAsiaTheme="minorEastAsia" w:hAnsi="Times New Roman"/>
              </w:rPr>
              <w:t xml:space="preserve"> Е.А.</w:t>
            </w:r>
          </w:p>
        </w:tc>
      </w:tr>
    </w:tbl>
    <w:p w:rsidR="00510580" w:rsidRPr="00510580" w:rsidRDefault="00510580" w:rsidP="00510580">
      <w:pPr>
        <w:spacing w:after="0" w:line="360" w:lineRule="auto"/>
        <w:ind w:firstLine="567"/>
        <w:rPr>
          <w:rFonts w:ascii="Times New Roman" w:hAnsi="Times New Roman" w:cs="Times New Roman"/>
          <w:sz w:val="28"/>
          <w:szCs w:val="28"/>
        </w:rPr>
      </w:pPr>
    </w:p>
    <w:p w:rsidR="00510580" w:rsidRDefault="00510580" w:rsidP="00510580">
      <w:pPr>
        <w:spacing w:after="0" w:line="360" w:lineRule="auto"/>
        <w:ind w:firstLine="567"/>
        <w:jc w:val="both"/>
        <w:rPr>
          <w:rFonts w:ascii="Times New Roman" w:hAnsi="Times New Roman" w:cs="Times New Roman"/>
          <w:sz w:val="28"/>
          <w:szCs w:val="28"/>
        </w:rPr>
      </w:pPr>
      <w:r w:rsidRPr="00510580">
        <w:rPr>
          <w:rFonts w:ascii="Times New Roman" w:hAnsi="Times New Roman" w:cs="Times New Roman"/>
          <w:sz w:val="28"/>
          <w:szCs w:val="28"/>
        </w:rPr>
        <w:t xml:space="preserve">Для управления реализацией концепции предполагается учреждение </w:t>
      </w:r>
      <w:r w:rsidR="00A45EFD" w:rsidRPr="00510580">
        <w:rPr>
          <w:rFonts w:ascii="Times New Roman" w:hAnsi="Times New Roman" w:cs="Times New Roman"/>
          <w:sz w:val="28"/>
          <w:szCs w:val="28"/>
        </w:rPr>
        <w:t>К</w:t>
      </w:r>
      <w:r w:rsidRPr="00510580">
        <w:rPr>
          <w:rFonts w:ascii="Times New Roman" w:hAnsi="Times New Roman" w:cs="Times New Roman"/>
          <w:sz w:val="28"/>
          <w:szCs w:val="28"/>
        </w:rPr>
        <w:t xml:space="preserve">оординационного </w:t>
      </w:r>
      <w:r w:rsidR="00A45EFD" w:rsidRPr="00510580">
        <w:rPr>
          <w:rFonts w:ascii="Times New Roman" w:hAnsi="Times New Roman" w:cs="Times New Roman"/>
          <w:sz w:val="28"/>
          <w:szCs w:val="28"/>
        </w:rPr>
        <w:t xml:space="preserve">Совета </w:t>
      </w:r>
      <w:r>
        <w:rPr>
          <w:rFonts w:ascii="Times New Roman" w:hAnsi="Times New Roman" w:cs="Times New Roman"/>
          <w:sz w:val="28"/>
          <w:szCs w:val="28"/>
        </w:rPr>
        <w:t xml:space="preserve">с представительством </w:t>
      </w:r>
      <w:r w:rsidR="003612AE">
        <w:rPr>
          <w:rFonts w:ascii="Times New Roman" w:hAnsi="Times New Roman" w:cs="Times New Roman"/>
          <w:sz w:val="28"/>
          <w:szCs w:val="28"/>
        </w:rPr>
        <w:t>должностных лиц от указанных выше организаций,</w:t>
      </w:r>
      <w:r w:rsidR="00294149">
        <w:rPr>
          <w:rFonts w:ascii="Times New Roman" w:hAnsi="Times New Roman" w:cs="Times New Roman"/>
          <w:sz w:val="28"/>
          <w:szCs w:val="28"/>
        </w:rPr>
        <w:t xml:space="preserve"> а также от общественных организаций, общественно-профессиональных сообществ</w:t>
      </w:r>
      <w:r w:rsidR="003612AE">
        <w:rPr>
          <w:rFonts w:ascii="Times New Roman" w:hAnsi="Times New Roman" w:cs="Times New Roman"/>
          <w:sz w:val="28"/>
          <w:szCs w:val="28"/>
        </w:rPr>
        <w:t>.</w:t>
      </w:r>
    </w:p>
    <w:p w:rsidR="003612AE" w:rsidRDefault="003612AE" w:rsidP="005105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предоставления отчетности и информирования о ходе реализации концепции планируется ежегодная конференция, адресованная представителям педагогическ</w:t>
      </w:r>
      <w:r w:rsidR="00A45EFD">
        <w:rPr>
          <w:rFonts w:ascii="Times New Roman" w:hAnsi="Times New Roman" w:cs="Times New Roman"/>
          <w:sz w:val="28"/>
          <w:szCs w:val="28"/>
        </w:rPr>
        <w:t>о</w:t>
      </w:r>
      <w:r>
        <w:rPr>
          <w:rFonts w:ascii="Times New Roman" w:hAnsi="Times New Roman" w:cs="Times New Roman"/>
          <w:sz w:val="28"/>
          <w:szCs w:val="28"/>
        </w:rPr>
        <w:t>й и научной общественности, средств массовой информации, партнерам из других регионов Российской Федерации, представителям федеральных органов управления образования.</w:t>
      </w:r>
    </w:p>
    <w:p w:rsidR="003612AE" w:rsidRPr="00510580" w:rsidRDefault="003612AE" w:rsidP="005105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Реализация данной концепции предполагается при консолидированном использовании ресурсов, имеющихся в рамках реализации направлений Национального проекта «Образовани</w:t>
      </w:r>
      <w:r w:rsidR="00A45EFD">
        <w:rPr>
          <w:rFonts w:ascii="Times New Roman" w:hAnsi="Times New Roman" w:cs="Times New Roman"/>
          <w:sz w:val="28"/>
          <w:szCs w:val="28"/>
        </w:rPr>
        <w:t>е</w:t>
      </w:r>
      <w:r>
        <w:rPr>
          <w:rFonts w:ascii="Times New Roman" w:hAnsi="Times New Roman" w:cs="Times New Roman"/>
          <w:sz w:val="28"/>
          <w:szCs w:val="28"/>
        </w:rPr>
        <w:t>», Государственной программы Калининградской области «Развитие образования».</w:t>
      </w:r>
    </w:p>
    <w:p w:rsidR="00294149" w:rsidRDefault="000A7634" w:rsidP="002941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type="column"/>
      </w:r>
      <w:r w:rsidR="00294149">
        <w:rPr>
          <w:rFonts w:ascii="Times New Roman" w:hAnsi="Times New Roman" w:cs="Times New Roman"/>
          <w:sz w:val="28"/>
          <w:szCs w:val="28"/>
        </w:rPr>
        <w:lastRenderedPageBreak/>
        <w:tab/>
      </w:r>
      <w:r w:rsidR="00294149">
        <w:rPr>
          <w:rFonts w:ascii="Times New Roman" w:hAnsi="Times New Roman" w:cs="Times New Roman"/>
          <w:sz w:val="28"/>
          <w:szCs w:val="28"/>
        </w:rPr>
        <w:tab/>
      </w:r>
      <w:r w:rsidR="00294149">
        <w:rPr>
          <w:rFonts w:ascii="Times New Roman" w:hAnsi="Times New Roman" w:cs="Times New Roman"/>
          <w:sz w:val="28"/>
          <w:szCs w:val="28"/>
        </w:rPr>
        <w:tab/>
      </w:r>
      <w:r w:rsidR="00294149">
        <w:rPr>
          <w:rFonts w:ascii="Times New Roman" w:hAnsi="Times New Roman" w:cs="Times New Roman"/>
          <w:sz w:val="28"/>
          <w:szCs w:val="28"/>
        </w:rPr>
        <w:tab/>
      </w:r>
      <w:r w:rsidR="00294149">
        <w:rPr>
          <w:rFonts w:ascii="Times New Roman" w:hAnsi="Times New Roman" w:cs="Times New Roman"/>
          <w:sz w:val="28"/>
          <w:szCs w:val="28"/>
        </w:rPr>
        <w:tab/>
      </w:r>
      <w:r w:rsidR="00294149">
        <w:rPr>
          <w:rFonts w:ascii="Times New Roman" w:hAnsi="Times New Roman" w:cs="Times New Roman"/>
          <w:sz w:val="28"/>
          <w:szCs w:val="28"/>
        </w:rPr>
        <w:tab/>
      </w:r>
      <w:r w:rsidR="00294149">
        <w:rPr>
          <w:rFonts w:ascii="Times New Roman" w:hAnsi="Times New Roman" w:cs="Times New Roman"/>
          <w:sz w:val="28"/>
          <w:szCs w:val="28"/>
        </w:rPr>
        <w:tab/>
      </w:r>
      <w:r w:rsidR="00294149">
        <w:rPr>
          <w:rFonts w:ascii="Times New Roman" w:hAnsi="Times New Roman" w:cs="Times New Roman"/>
          <w:sz w:val="28"/>
          <w:szCs w:val="28"/>
        </w:rPr>
        <w:tab/>
        <w:t>Приложение № 1</w:t>
      </w:r>
    </w:p>
    <w:p w:rsidR="00294149" w:rsidRDefault="00294149" w:rsidP="00294149">
      <w:pPr>
        <w:spacing w:after="0" w:line="360" w:lineRule="auto"/>
        <w:jc w:val="center"/>
        <w:rPr>
          <w:rFonts w:ascii="Times New Roman" w:hAnsi="Times New Roman" w:cs="Times New Roman"/>
          <w:sz w:val="28"/>
          <w:szCs w:val="28"/>
        </w:rPr>
      </w:pPr>
    </w:p>
    <w:p w:rsidR="00294149" w:rsidRPr="00294149" w:rsidRDefault="00294149" w:rsidP="00294149">
      <w:pPr>
        <w:spacing w:after="0" w:line="360" w:lineRule="auto"/>
        <w:jc w:val="center"/>
        <w:rPr>
          <w:rFonts w:ascii="Times New Roman" w:hAnsi="Times New Roman" w:cs="Times New Roman"/>
          <w:b/>
          <w:sz w:val="28"/>
          <w:szCs w:val="28"/>
        </w:rPr>
      </w:pPr>
      <w:r w:rsidRPr="00294149">
        <w:rPr>
          <w:rFonts w:ascii="Times New Roman" w:hAnsi="Times New Roman" w:cs="Times New Roman"/>
          <w:b/>
          <w:sz w:val="28"/>
          <w:szCs w:val="28"/>
        </w:rPr>
        <w:t>Прогноз вакансий в системе образования Калининградской области</w:t>
      </w:r>
    </w:p>
    <w:p w:rsidR="00294149" w:rsidRPr="00294149" w:rsidRDefault="00294149" w:rsidP="00294149">
      <w:pPr>
        <w:spacing w:after="0" w:line="360" w:lineRule="auto"/>
        <w:jc w:val="center"/>
        <w:rPr>
          <w:rFonts w:ascii="Times New Roman" w:hAnsi="Times New Roman" w:cs="Times New Roman"/>
          <w:b/>
          <w:sz w:val="28"/>
          <w:szCs w:val="28"/>
        </w:rPr>
      </w:pPr>
      <w:r w:rsidRPr="00294149">
        <w:rPr>
          <w:rFonts w:ascii="Times New Roman" w:hAnsi="Times New Roman" w:cs="Times New Roman"/>
          <w:b/>
          <w:sz w:val="28"/>
          <w:szCs w:val="28"/>
        </w:rPr>
        <w:t>в разрезе предметных областей на 2020г.</w:t>
      </w:r>
    </w:p>
    <w:p w:rsidR="00294149" w:rsidRDefault="00294149" w:rsidP="000A7634">
      <w:pPr>
        <w:spacing w:after="0" w:line="360" w:lineRule="auto"/>
        <w:ind w:firstLine="708"/>
        <w:jc w:val="both"/>
        <w:rPr>
          <w:rFonts w:ascii="Times New Roman" w:hAnsi="Times New Roman" w:cs="Times New Roman"/>
          <w:sz w:val="28"/>
          <w:szCs w:val="28"/>
        </w:rPr>
      </w:pP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sidRPr="0024711E">
        <w:rPr>
          <w:rFonts w:ascii="Times New Roman" w:eastAsia="Times New Roman" w:hAnsi="Times New Roman" w:cs="Times New Roman"/>
          <w:color w:val="000000"/>
          <w:sz w:val="28"/>
          <w:szCs w:val="28"/>
        </w:rPr>
        <w:t>- учител</w:t>
      </w:r>
      <w:r>
        <w:rPr>
          <w:rFonts w:ascii="Times New Roman" w:eastAsia="Times New Roman" w:hAnsi="Times New Roman" w:cs="Times New Roman"/>
          <w:color w:val="000000"/>
          <w:sz w:val="28"/>
          <w:szCs w:val="28"/>
        </w:rPr>
        <w:t>ей</w:t>
      </w:r>
      <w:r w:rsidRPr="0024711E">
        <w:rPr>
          <w:rFonts w:ascii="Times New Roman" w:eastAsia="Times New Roman" w:hAnsi="Times New Roman" w:cs="Times New Roman"/>
          <w:color w:val="000000"/>
          <w:sz w:val="28"/>
          <w:szCs w:val="28"/>
        </w:rPr>
        <w:t xml:space="preserve"> математики – 112,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г</w:t>
      </w:r>
      <w:proofErr w:type="gramStart"/>
      <w:r w:rsidRPr="0024711E">
        <w:rPr>
          <w:rFonts w:ascii="Times New Roman" w:eastAsia="Times New Roman" w:hAnsi="Times New Roman" w:cs="Times New Roman"/>
          <w:color w:val="000000"/>
          <w:sz w:val="28"/>
          <w:szCs w:val="28"/>
        </w:rPr>
        <w:t>.К</w:t>
      </w:r>
      <w:proofErr w:type="gramEnd"/>
      <w:r w:rsidRPr="0024711E">
        <w:rPr>
          <w:rFonts w:ascii="Times New Roman" w:eastAsia="Times New Roman" w:hAnsi="Times New Roman" w:cs="Times New Roman"/>
          <w:color w:val="000000"/>
          <w:sz w:val="28"/>
          <w:szCs w:val="28"/>
        </w:rPr>
        <w:t>алининграда – 35,</w:t>
      </w: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учителей</w:t>
      </w:r>
      <w:r w:rsidRPr="0024711E">
        <w:rPr>
          <w:rFonts w:ascii="Times New Roman" w:eastAsia="Times New Roman" w:hAnsi="Times New Roman" w:cs="Times New Roman"/>
          <w:color w:val="000000"/>
          <w:sz w:val="28"/>
          <w:szCs w:val="28"/>
        </w:rPr>
        <w:t xml:space="preserve"> физики – 49,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г</w:t>
      </w:r>
      <w:proofErr w:type="gramStart"/>
      <w:r w:rsidRPr="0024711E">
        <w:rPr>
          <w:rFonts w:ascii="Times New Roman" w:eastAsia="Times New Roman" w:hAnsi="Times New Roman" w:cs="Times New Roman"/>
          <w:color w:val="000000"/>
          <w:sz w:val="28"/>
          <w:szCs w:val="28"/>
        </w:rPr>
        <w:t>.К</w:t>
      </w:r>
      <w:proofErr w:type="gramEnd"/>
      <w:r w:rsidRPr="0024711E">
        <w:rPr>
          <w:rFonts w:ascii="Times New Roman" w:eastAsia="Times New Roman" w:hAnsi="Times New Roman" w:cs="Times New Roman"/>
          <w:color w:val="000000"/>
          <w:sz w:val="28"/>
          <w:szCs w:val="28"/>
        </w:rPr>
        <w:t>алининграда – 16,</w:t>
      </w: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Pr="0024711E">
        <w:rPr>
          <w:rFonts w:ascii="Times New Roman" w:eastAsia="Times New Roman" w:hAnsi="Times New Roman" w:cs="Times New Roman"/>
          <w:color w:val="000000"/>
          <w:sz w:val="28"/>
          <w:szCs w:val="28"/>
        </w:rPr>
        <w:t>чител</w:t>
      </w:r>
      <w:r>
        <w:rPr>
          <w:rFonts w:ascii="Times New Roman" w:eastAsia="Times New Roman" w:hAnsi="Times New Roman" w:cs="Times New Roman"/>
          <w:color w:val="000000"/>
          <w:sz w:val="28"/>
          <w:szCs w:val="28"/>
        </w:rPr>
        <w:t>ей</w:t>
      </w:r>
      <w:r w:rsidRPr="0024711E">
        <w:rPr>
          <w:rFonts w:ascii="Times New Roman" w:eastAsia="Times New Roman" w:hAnsi="Times New Roman" w:cs="Times New Roman"/>
          <w:color w:val="000000"/>
          <w:sz w:val="28"/>
          <w:szCs w:val="28"/>
        </w:rPr>
        <w:t xml:space="preserve"> русского языка и литературы – 72,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г</w:t>
      </w:r>
      <w:proofErr w:type="gramStart"/>
      <w:r w:rsidRPr="0024711E">
        <w:rPr>
          <w:rFonts w:ascii="Times New Roman" w:eastAsia="Times New Roman" w:hAnsi="Times New Roman" w:cs="Times New Roman"/>
          <w:color w:val="000000"/>
          <w:sz w:val="28"/>
          <w:szCs w:val="28"/>
        </w:rPr>
        <w:t>.К</w:t>
      </w:r>
      <w:proofErr w:type="gramEnd"/>
      <w:r w:rsidRPr="0024711E">
        <w:rPr>
          <w:rFonts w:ascii="Times New Roman" w:eastAsia="Times New Roman" w:hAnsi="Times New Roman" w:cs="Times New Roman"/>
          <w:color w:val="000000"/>
          <w:sz w:val="28"/>
          <w:szCs w:val="28"/>
        </w:rPr>
        <w:t>алининграда – 27,</w:t>
      </w: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учителей</w:t>
      </w:r>
      <w:r w:rsidRPr="0024711E">
        <w:rPr>
          <w:rFonts w:ascii="Times New Roman" w:eastAsia="Times New Roman" w:hAnsi="Times New Roman" w:cs="Times New Roman"/>
          <w:color w:val="000000"/>
          <w:sz w:val="28"/>
          <w:szCs w:val="28"/>
        </w:rPr>
        <w:t xml:space="preserve"> английского языка – 61,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г</w:t>
      </w:r>
      <w:proofErr w:type="gramStart"/>
      <w:r w:rsidRPr="0024711E">
        <w:rPr>
          <w:rFonts w:ascii="Times New Roman" w:eastAsia="Times New Roman" w:hAnsi="Times New Roman" w:cs="Times New Roman"/>
          <w:color w:val="000000"/>
          <w:sz w:val="28"/>
          <w:szCs w:val="28"/>
        </w:rPr>
        <w:t>.К</w:t>
      </w:r>
      <w:proofErr w:type="gramEnd"/>
      <w:r w:rsidRPr="0024711E">
        <w:rPr>
          <w:rFonts w:ascii="Times New Roman" w:eastAsia="Times New Roman" w:hAnsi="Times New Roman" w:cs="Times New Roman"/>
          <w:color w:val="000000"/>
          <w:sz w:val="28"/>
          <w:szCs w:val="28"/>
        </w:rPr>
        <w:t>алининграда – 28,</w:t>
      </w: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Pr="0024711E">
        <w:rPr>
          <w:rFonts w:ascii="Times New Roman" w:eastAsia="Times New Roman" w:hAnsi="Times New Roman" w:cs="Times New Roman"/>
          <w:color w:val="000000"/>
          <w:sz w:val="28"/>
          <w:szCs w:val="28"/>
        </w:rPr>
        <w:t>чител</w:t>
      </w:r>
      <w:r>
        <w:rPr>
          <w:rFonts w:ascii="Times New Roman" w:eastAsia="Times New Roman" w:hAnsi="Times New Roman" w:cs="Times New Roman"/>
          <w:color w:val="000000"/>
          <w:sz w:val="28"/>
          <w:szCs w:val="28"/>
        </w:rPr>
        <w:t>ей</w:t>
      </w:r>
      <w:r w:rsidRPr="0024711E">
        <w:rPr>
          <w:rFonts w:ascii="Times New Roman" w:eastAsia="Times New Roman" w:hAnsi="Times New Roman" w:cs="Times New Roman"/>
          <w:color w:val="000000"/>
          <w:sz w:val="28"/>
          <w:szCs w:val="28"/>
        </w:rPr>
        <w:t xml:space="preserve"> биологии – 28,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г</w:t>
      </w:r>
      <w:proofErr w:type="gramStart"/>
      <w:r w:rsidRPr="0024711E">
        <w:rPr>
          <w:rFonts w:ascii="Times New Roman" w:eastAsia="Times New Roman" w:hAnsi="Times New Roman" w:cs="Times New Roman"/>
          <w:color w:val="000000"/>
          <w:sz w:val="28"/>
          <w:szCs w:val="28"/>
        </w:rPr>
        <w:t>.К</w:t>
      </w:r>
      <w:proofErr w:type="gramEnd"/>
      <w:r w:rsidRPr="0024711E">
        <w:rPr>
          <w:rFonts w:ascii="Times New Roman" w:eastAsia="Times New Roman" w:hAnsi="Times New Roman" w:cs="Times New Roman"/>
          <w:color w:val="000000"/>
          <w:sz w:val="28"/>
          <w:szCs w:val="28"/>
        </w:rPr>
        <w:t>алининграда – 8,</w:t>
      </w: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учителей</w:t>
      </w:r>
      <w:r w:rsidRPr="0024711E">
        <w:rPr>
          <w:rFonts w:ascii="Times New Roman" w:eastAsia="Times New Roman" w:hAnsi="Times New Roman" w:cs="Times New Roman"/>
          <w:color w:val="000000"/>
          <w:sz w:val="28"/>
          <w:szCs w:val="28"/>
        </w:rPr>
        <w:t xml:space="preserve"> химии – 31,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г</w:t>
      </w:r>
      <w:proofErr w:type="gramStart"/>
      <w:r w:rsidRPr="0024711E">
        <w:rPr>
          <w:rFonts w:ascii="Times New Roman" w:eastAsia="Times New Roman" w:hAnsi="Times New Roman" w:cs="Times New Roman"/>
          <w:color w:val="000000"/>
          <w:sz w:val="28"/>
          <w:szCs w:val="28"/>
        </w:rPr>
        <w:t>.К</w:t>
      </w:r>
      <w:proofErr w:type="gramEnd"/>
      <w:r w:rsidRPr="0024711E">
        <w:rPr>
          <w:rFonts w:ascii="Times New Roman" w:eastAsia="Times New Roman" w:hAnsi="Times New Roman" w:cs="Times New Roman"/>
          <w:color w:val="000000"/>
          <w:sz w:val="28"/>
          <w:szCs w:val="28"/>
        </w:rPr>
        <w:t>алининграда – 6,</w:t>
      </w: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w:t>
      </w:r>
      <w:r w:rsidRPr="0024711E">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z w:val="28"/>
          <w:szCs w:val="28"/>
        </w:rPr>
        <w:t>ей</w:t>
      </w:r>
      <w:r w:rsidRPr="0024711E">
        <w:rPr>
          <w:rFonts w:ascii="Times New Roman" w:eastAsia="Times New Roman" w:hAnsi="Times New Roman" w:cs="Times New Roman"/>
          <w:color w:val="000000"/>
          <w:sz w:val="28"/>
          <w:szCs w:val="28"/>
        </w:rPr>
        <w:t xml:space="preserve"> начальных классов – 104,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г</w:t>
      </w:r>
      <w:proofErr w:type="gramStart"/>
      <w:r w:rsidRPr="0024711E">
        <w:rPr>
          <w:rFonts w:ascii="Times New Roman" w:eastAsia="Times New Roman" w:hAnsi="Times New Roman" w:cs="Times New Roman"/>
          <w:color w:val="000000"/>
          <w:sz w:val="28"/>
          <w:szCs w:val="28"/>
        </w:rPr>
        <w:t>.К</w:t>
      </w:r>
      <w:proofErr w:type="gramEnd"/>
      <w:r w:rsidRPr="0024711E">
        <w:rPr>
          <w:rFonts w:ascii="Times New Roman" w:eastAsia="Times New Roman" w:hAnsi="Times New Roman" w:cs="Times New Roman"/>
          <w:color w:val="000000"/>
          <w:sz w:val="28"/>
          <w:szCs w:val="28"/>
        </w:rPr>
        <w:t>алининграда – 41,</w:t>
      </w: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w:t>
      </w:r>
      <w:r w:rsidRPr="0024711E">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z w:val="28"/>
          <w:szCs w:val="28"/>
        </w:rPr>
        <w:t>ей</w:t>
      </w:r>
      <w:r w:rsidRPr="0024711E">
        <w:rPr>
          <w:rFonts w:ascii="Times New Roman" w:eastAsia="Times New Roman" w:hAnsi="Times New Roman" w:cs="Times New Roman"/>
          <w:color w:val="000000"/>
          <w:sz w:val="28"/>
          <w:szCs w:val="28"/>
        </w:rPr>
        <w:t xml:space="preserve"> географии – 20,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г</w:t>
      </w:r>
      <w:proofErr w:type="gramStart"/>
      <w:r w:rsidRPr="0024711E">
        <w:rPr>
          <w:rFonts w:ascii="Times New Roman" w:eastAsia="Times New Roman" w:hAnsi="Times New Roman" w:cs="Times New Roman"/>
          <w:color w:val="000000"/>
          <w:sz w:val="28"/>
          <w:szCs w:val="28"/>
        </w:rPr>
        <w:t>.К</w:t>
      </w:r>
      <w:proofErr w:type="gramEnd"/>
      <w:r w:rsidRPr="0024711E">
        <w:rPr>
          <w:rFonts w:ascii="Times New Roman" w:eastAsia="Times New Roman" w:hAnsi="Times New Roman" w:cs="Times New Roman"/>
          <w:color w:val="000000"/>
          <w:sz w:val="28"/>
          <w:szCs w:val="28"/>
        </w:rPr>
        <w:t>алининграда – 9,</w:t>
      </w: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Pr="0024711E">
        <w:rPr>
          <w:rFonts w:ascii="Times New Roman" w:eastAsia="Times New Roman" w:hAnsi="Times New Roman" w:cs="Times New Roman"/>
          <w:color w:val="000000"/>
          <w:sz w:val="28"/>
          <w:szCs w:val="28"/>
        </w:rPr>
        <w:t>чител</w:t>
      </w:r>
      <w:r>
        <w:rPr>
          <w:rFonts w:ascii="Times New Roman" w:eastAsia="Times New Roman" w:hAnsi="Times New Roman" w:cs="Times New Roman"/>
          <w:color w:val="000000"/>
          <w:sz w:val="28"/>
          <w:szCs w:val="28"/>
        </w:rPr>
        <w:t>ей</w:t>
      </w:r>
      <w:r w:rsidRPr="0024711E">
        <w:rPr>
          <w:rFonts w:ascii="Times New Roman" w:eastAsia="Times New Roman" w:hAnsi="Times New Roman" w:cs="Times New Roman"/>
          <w:color w:val="000000"/>
          <w:sz w:val="28"/>
          <w:szCs w:val="28"/>
        </w:rPr>
        <w:t xml:space="preserve"> истории/обществознания – 48,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г</w:t>
      </w:r>
      <w:proofErr w:type="gramStart"/>
      <w:r w:rsidRPr="0024711E">
        <w:rPr>
          <w:rFonts w:ascii="Times New Roman" w:eastAsia="Times New Roman" w:hAnsi="Times New Roman" w:cs="Times New Roman"/>
          <w:color w:val="000000"/>
          <w:sz w:val="28"/>
          <w:szCs w:val="28"/>
        </w:rPr>
        <w:t>.К</w:t>
      </w:r>
      <w:proofErr w:type="gramEnd"/>
      <w:r w:rsidRPr="0024711E">
        <w:rPr>
          <w:rFonts w:ascii="Times New Roman" w:eastAsia="Times New Roman" w:hAnsi="Times New Roman" w:cs="Times New Roman"/>
          <w:color w:val="000000"/>
          <w:sz w:val="28"/>
          <w:szCs w:val="28"/>
        </w:rPr>
        <w:t>алининграда – 14,</w:t>
      </w: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Pr="0024711E">
        <w:rPr>
          <w:rFonts w:ascii="Times New Roman" w:eastAsia="Times New Roman" w:hAnsi="Times New Roman" w:cs="Times New Roman"/>
          <w:color w:val="000000"/>
          <w:sz w:val="28"/>
          <w:szCs w:val="28"/>
        </w:rPr>
        <w:t>чител</w:t>
      </w:r>
      <w:r>
        <w:rPr>
          <w:rFonts w:ascii="Times New Roman" w:eastAsia="Times New Roman" w:hAnsi="Times New Roman" w:cs="Times New Roman"/>
          <w:color w:val="000000"/>
          <w:sz w:val="28"/>
          <w:szCs w:val="28"/>
        </w:rPr>
        <w:t>ей</w:t>
      </w:r>
      <w:r w:rsidRPr="0024711E">
        <w:rPr>
          <w:rFonts w:ascii="Times New Roman" w:eastAsia="Times New Roman" w:hAnsi="Times New Roman" w:cs="Times New Roman"/>
          <w:color w:val="000000"/>
          <w:sz w:val="28"/>
          <w:szCs w:val="28"/>
        </w:rPr>
        <w:t xml:space="preserve"> информатики – 30,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г</w:t>
      </w:r>
      <w:proofErr w:type="gramStart"/>
      <w:r w:rsidRPr="0024711E">
        <w:rPr>
          <w:rFonts w:ascii="Times New Roman" w:eastAsia="Times New Roman" w:hAnsi="Times New Roman" w:cs="Times New Roman"/>
          <w:color w:val="000000"/>
          <w:sz w:val="28"/>
          <w:szCs w:val="28"/>
        </w:rPr>
        <w:t>.К</w:t>
      </w:r>
      <w:proofErr w:type="gramEnd"/>
      <w:r w:rsidRPr="0024711E">
        <w:rPr>
          <w:rFonts w:ascii="Times New Roman" w:eastAsia="Times New Roman" w:hAnsi="Times New Roman" w:cs="Times New Roman"/>
          <w:color w:val="000000"/>
          <w:sz w:val="28"/>
          <w:szCs w:val="28"/>
        </w:rPr>
        <w:t>алининграда – 11,</w:t>
      </w:r>
    </w:p>
    <w:p w:rsidR="000A7634" w:rsidRPr="0024711E" w:rsidRDefault="000A7634" w:rsidP="000A7634">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Pr="0024711E">
        <w:rPr>
          <w:rFonts w:ascii="Times New Roman" w:eastAsia="Times New Roman" w:hAnsi="Times New Roman" w:cs="Times New Roman"/>
          <w:color w:val="000000"/>
          <w:sz w:val="28"/>
          <w:szCs w:val="28"/>
        </w:rPr>
        <w:t>чител</w:t>
      </w:r>
      <w:r>
        <w:rPr>
          <w:rFonts w:ascii="Times New Roman" w:eastAsia="Times New Roman" w:hAnsi="Times New Roman" w:cs="Times New Roman"/>
          <w:color w:val="000000"/>
          <w:sz w:val="28"/>
          <w:szCs w:val="28"/>
        </w:rPr>
        <w:t>ей</w:t>
      </w:r>
      <w:r w:rsidRPr="0024711E">
        <w:rPr>
          <w:rFonts w:ascii="Times New Roman" w:eastAsia="Times New Roman" w:hAnsi="Times New Roman" w:cs="Times New Roman"/>
          <w:color w:val="000000"/>
          <w:sz w:val="28"/>
          <w:szCs w:val="28"/>
        </w:rPr>
        <w:t xml:space="preserve"> физической культуры – 17, в т.ч. в </w:t>
      </w:r>
      <w:r>
        <w:rPr>
          <w:rFonts w:ascii="Times New Roman" w:eastAsia="Times New Roman" w:hAnsi="Times New Roman" w:cs="Times New Roman"/>
          <w:color w:val="000000"/>
          <w:sz w:val="28"/>
          <w:szCs w:val="28"/>
        </w:rPr>
        <w:t>образовательных организациях</w:t>
      </w:r>
      <w:r w:rsidRPr="0024711E">
        <w:rPr>
          <w:rFonts w:ascii="Times New Roman" w:eastAsia="Times New Roman" w:hAnsi="Times New Roman" w:cs="Times New Roman"/>
          <w:color w:val="000000"/>
          <w:sz w:val="28"/>
          <w:szCs w:val="28"/>
        </w:rPr>
        <w:t xml:space="preserve"> </w:t>
      </w:r>
      <w:proofErr w:type="gramStart"/>
      <w:r w:rsidRPr="0024711E">
        <w:rPr>
          <w:rFonts w:ascii="Times New Roman" w:eastAsia="Times New Roman" w:hAnsi="Times New Roman" w:cs="Times New Roman"/>
          <w:color w:val="000000"/>
          <w:sz w:val="28"/>
          <w:szCs w:val="28"/>
        </w:rPr>
        <w:t>г</w:t>
      </w:r>
      <w:proofErr w:type="gramEnd"/>
      <w:r w:rsidRPr="0024711E">
        <w:rPr>
          <w:rFonts w:ascii="Times New Roman" w:eastAsia="Times New Roman" w:hAnsi="Times New Roman" w:cs="Times New Roman"/>
          <w:color w:val="000000"/>
          <w:sz w:val="28"/>
          <w:szCs w:val="28"/>
        </w:rPr>
        <w:t>.</w:t>
      </w:r>
      <w:r w:rsidR="00A45EFD">
        <w:rPr>
          <w:rFonts w:ascii="Times New Roman" w:eastAsia="Times New Roman" w:hAnsi="Times New Roman" w:cs="Times New Roman"/>
          <w:color w:val="000000"/>
          <w:sz w:val="28"/>
          <w:szCs w:val="28"/>
        </w:rPr>
        <w:t xml:space="preserve"> </w:t>
      </w:r>
      <w:r w:rsidRPr="0024711E">
        <w:rPr>
          <w:rFonts w:ascii="Times New Roman" w:eastAsia="Times New Roman" w:hAnsi="Times New Roman" w:cs="Times New Roman"/>
          <w:color w:val="000000"/>
          <w:sz w:val="28"/>
          <w:szCs w:val="28"/>
        </w:rPr>
        <w:t>Калининграда – 7.</w:t>
      </w:r>
    </w:p>
    <w:p w:rsidR="005A307F" w:rsidRDefault="005A307F" w:rsidP="005A307F">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br w:type="column"/>
      </w:r>
      <w:r>
        <w:rPr>
          <w:rFonts w:ascii="Times New Roman" w:hAnsi="Times New Roman" w:cs="Times New Roman"/>
          <w:sz w:val="28"/>
          <w:szCs w:val="28"/>
        </w:rPr>
        <w:lastRenderedPageBreak/>
        <w:tab/>
        <w:t>Приложение №2</w:t>
      </w:r>
    </w:p>
    <w:p w:rsidR="005A307F" w:rsidRDefault="005A307F" w:rsidP="005A307F">
      <w:pPr>
        <w:spacing w:after="0" w:line="360" w:lineRule="auto"/>
        <w:ind w:firstLine="708"/>
        <w:jc w:val="center"/>
        <w:rPr>
          <w:rFonts w:ascii="Times New Roman" w:eastAsia="Times New Roman" w:hAnsi="Times New Roman" w:cs="Times New Roman"/>
          <w:b/>
          <w:color w:val="000000"/>
          <w:sz w:val="28"/>
          <w:szCs w:val="28"/>
        </w:rPr>
      </w:pPr>
      <w:r w:rsidRPr="005A307F">
        <w:rPr>
          <w:rFonts w:ascii="Times New Roman" w:eastAsia="Times New Roman" w:hAnsi="Times New Roman" w:cs="Times New Roman"/>
          <w:b/>
          <w:color w:val="000000"/>
          <w:sz w:val="28"/>
          <w:szCs w:val="28"/>
        </w:rPr>
        <w:t xml:space="preserve">Ресурсные центры «Педагогическое образование» </w:t>
      </w:r>
    </w:p>
    <w:p w:rsidR="005A307F" w:rsidRPr="005A307F" w:rsidRDefault="005A307F" w:rsidP="005A307F">
      <w:pPr>
        <w:spacing w:after="0" w:line="360" w:lineRule="auto"/>
        <w:ind w:firstLine="708"/>
        <w:jc w:val="center"/>
        <w:rPr>
          <w:rFonts w:ascii="Times New Roman" w:hAnsi="Times New Roman" w:cs="Times New Roman"/>
          <w:b/>
          <w:sz w:val="28"/>
          <w:szCs w:val="28"/>
        </w:rPr>
      </w:pPr>
      <w:r w:rsidRPr="005A307F">
        <w:rPr>
          <w:rFonts w:ascii="Times New Roman" w:eastAsia="Times New Roman" w:hAnsi="Times New Roman" w:cs="Times New Roman"/>
          <w:b/>
          <w:color w:val="000000"/>
          <w:sz w:val="28"/>
          <w:szCs w:val="28"/>
        </w:rPr>
        <w:t>Института образования</w:t>
      </w:r>
      <w:r>
        <w:rPr>
          <w:rFonts w:ascii="Times New Roman" w:eastAsia="Times New Roman" w:hAnsi="Times New Roman" w:cs="Times New Roman"/>
          <w:b/>
          <w:color w:val="000000"/>
          <w:sz w:val="28"/>
          <w:szCs w:val="28"/>
        </w:rPr>
        <w:t xml:space="preserve"> БФУ им. И. Канта</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1. Балтийский научный центр РАО Института образования.</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2. Ресурсный центр «Педагогическое образование» на базе ГБОУ КО СПО «Педагогический колледж»  (</w:t>
      </w:r>
      <w:proofErr w:type="gramStart"/>
      <w:r w:rsidRPr="005A307F">
        <w:rPr>
          <w:rFonts w:ascii="Times New Roman" w:eastAsia="Times New Roman" w:hAnsi="Times New Roman" w:cs="Times New Roman"/>
          <w:color w:val="000000"/>
          <w:sz w:val="28"/>
          <w:szCs w:val="28"/>
        </w:rPr>
        <w:t>г</w:t>
      </w:r>
      <w:proofErr w:type="gramEnd"/>
      <w:r w:rsidRPr="005A307F">
        <w:rPr>
          <w:rFonts w:ascii="Times New Roman" w:eastAsia="Times New Roman" w:hAnsi="Times New Roman" w:cs="Times New Roman"/>
          <w:color w:val="000000"/>
          <w:sz w:val="28"/>
          <w:szCs w:val="28"/>
        </w:rPr>
        <w:t>. Черняховск).</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3. Ресурсный центр практической подготовки обучающихся и повышения квалификации специалистов по направлениям «Психология» и «Психологические науки» на базе ГБУЗ «Наркологический диспансер Калининградской области».</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4. Ресурсный центр «Педагогическое образование» на базе МАОУ гимназии № 40 г. Калининграда.</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5. Ресурсный центр «Педагогическое образование» на базе МБОУ СОШ «Школа будущего».</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 xml:space="preserve">6. Ресурсный центр «Педагогическое образование» на базе ГБУ </w:t>
      </w:r>
      <w:proofErr w:type="gramStart"/>
      <w:r w:rsidRPr="005A307F">
        <w:rPr>
          <w:rFonts w:ascii="Times New Roman" w:eastAsia="Times New Roman" w:hAnsi="Times New Roman" w:cs="Times New Roman"/>
          <w:color w:val="000000"/>
          <w:sz w:val="28"/>
          <w:szCs w:val="28"/>
        </w:rPr>
        <w:t>КО</w:t>
      </w:r>
      <w:proofErr w:type="gramEnd"/>
      <w:r w:rsidRPr="005A307F">
        <w:rPr>
          <w:rFonts w:ascii="Times New Roman" w:eastAsia="Times New Roman" w:hAnsi="Times New Roman" w:cs="Times New Roman"/>
          <w:color w:val="000000"/>
          <w:sz w:val="28"/>
          <w:szCs w:val="28"/>
        </w:rPr>
        <w:t xml:space="preserve"> "Школа-интернат".</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7. Ресурсный центр «Педагогическое образование» на базе МАОУ гимназия №1 г. Калининграда.</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 xml:space="preserve">8. Ресурсный центр «Психолого-педагогическое образование» на базе МАДОУ </w:t>
      </w:r>
      <w:proofErr w:type="spellStart"/>
      <w:r w:rsidRPr="005A307F">
        <w:rPr>
          <w:rFonts w:ascii="Times New Roman" w:eastAsia="Times New Roman" w:hAnsi="Times New Roman" w:cs="Times New Roman"/>
          <w:color w:val="000000"/>
          <w:sz w:val="28"/>
          <w:szCs w:val="28"/>
        </w:rPr>
        <w:t>д</w:t>
      </w:r>
      <w:proofErr w:type="spellEnd"/>
      <w:r w:rsidRPr="005A307F">
        <w:rPr>
          <w:rFonts w:ascii="Times New Roman" w:eastAsia="Times New Roman" w:hAnsi="Times New Roman" w:cs="Times New Roman"/>
          <w:color w:val="000000"/>
          <w:sz w:val="28"/>
          <w:szCs w:val="28"/>
        </w:rPr>
        <w:t>/с № 56.</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 xml:space="preserve">9. Ресурсный центр реализации </w:t>
      </w:r>
      <w:proofErr w:type="spellStart"/>
      <w:r w:rsidRPr="005A307F">
        <w:rPr>
          <w:rFonts w:ascii="Times New Roman" w:eastAsia="Times New Roman" w:hAnsi="Times New Roman" w:cs="Times New Roman"/>
          <w:color w:val="000000"/>
          <w:sz w:val="28"/>
          <w:szCs w:val="28"/>
        </w:rPr>
        <w:t>игротехнических</w:t>
      </w:r>
      <w:proofErr w:type="spellEnd"/>
      <w:r w:rsidRPr="005A307F">
        <w:rPr>
          <w:rFonts w:ascii="Times New Roman" w:eastAsia="Times New Roman" w:hAnsi="Times New Roman" w:cs="Times New Roman"/>
          <w:color w:val="000000"/>
          <w:sz w:val="28"/>
          <w:szCs w:val="28"/>
        </w:rPr>
        <w:t xml:space="preserve"> методов обучения «Психолого-педагогическое образование» на базе МАДОУ </w:t>
      </w:r>
      <w:proofErr w:type="spellStart"/>
      <w:r w:rsidRPr="005A307F">
        <w:rPr>
          <w:rFonts w:ascii="Times New Roman" w:eastAsia="Times New Roman" w:hAnsi="Times New Roman" w:cs="Times New Roman"/>
          <w:color w:val="000000"/>
          <w:sz w:val="28"/>
          <w:szCs w:val="28"/>
        </w:rPr>
        <w:t>д</w:t>
      </w:r>
      <w:proofErr w:type="spellEnd"/>
      <w:r w:rsidRPr="005A307F">
        <w:rPr>
          <w:rFonts w:ascii="Times New Roman" w:eastAsia="Times New Roman" w:hAnsi="Times New Roman" w:cs="Times New Roman"/>
          <w:color w:val="000000"/>
          <w:sz w:val="28"/>
          <w:szCs w:val="28"/>
        </w:rPr>
        <w:t>/с № 55.</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10. Ресурсный центр «Педагогическое образование» на базе МАОУ гимназии № 22.</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 xml:space="preserve">11. Ресурсный центр реализации </w:t>
      </w:r>
      <w:r w:rsidRPr="005A307F">
        <w:rPr>
          <w:rFonts w:ascii="Times New Roman" w:eastAsia="Times New Roman" w:hAnsi="Times New Roman" w:cs="Times New Roman"/>
          <w:color w:val="000000"/>
          <w:sz w:val="28"/>
          <w:szCs w:val="28"/>
          <w:lang w:val="en-US"/>
        </w:rPr>
        <w:t>STEAM</w:t>
      </w:r>
      <w:r w:rsidRPr="005A307F">
        <w:rPr>
          <w:rFonts w:ascii="Times New Roman" w:eastAsia="Times New Roman" w:hAnsi="Times New Roman" w:cs="Times New Roman"/>
          <w:color w:val="000000"/>
          <w:sz w:val="28"/>
          <w:szCs w:val="28"/>
        </w:rPr>
        <w:t>-практик в обучении и дополнительном образовании «Педагогическое образование» на базе МАОУ лицея №18.</w:t>
      </w:r>
    </w:p>
    <w:p w:rsidR="005A307F" w:rsidRPr="005A307F" w:rsidRDefault="005A307F" w:rsidP="005A307F">
      <w:pPr>
        <w:widowControl w:val="0"/>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r w:rsidRPr="005A307F">
        <w:rPr>
          <w:rFonts w:ascii="Times New Roman" w:eastAsia="Times New Roman" w:hAnsi="Times New Roman" w:cs="Times New Roman"/>
          <w:color w:val="000000"/>
          <w:sz w:val="28"/>
          <w:szCs w:val="28"/>
        </w:rPr>
        <w:t>12. Ресурсный центр ранней профессиональной ориентации, самоопределения и профессионального консультирования на базе МАОУ гимназии №32 «Психолого-педагогическое образование».</w:t>
      </w:r>
    </w:p>
    <w:p w:rsidR="00A80D7F" w:rsidRPr="00FE10C6" w:rsidRDefault="005A307F" w:rsidP="005A307F">
      <w:pPr>
        <w:spacing w:after="0" w:line="312" w:lineRule="auto"/>
        <w:ind w:firstLine="567"/>
        <w:jc w:val="both"/>
        <w:rPr>
          <w:rFonts w:ascii="Times New Roman" w:hAnsi="Times New Roman" w:cs="Times New Roman"/>
          <w:sz w:val="28"/>
          <w:szCs w:val="28"/>
        </w:rPr>
      </w:pPr>
      <w:r w:rsidRPr="005A307F">
        <w:rPr>
          <w:rFonts w:ascii="Times New Roman" w:eastAsia="Times New Roman" w:hAnsi="Times New Roman" w:cs="Times New Roman"/>
          <w:color w:val="000000"/>
          <w:sz w:val="28"/>
          <w:szCs w:val="28"/>
        </w:rPr>
        <w:t xml:space="preserve">13. Ресурсный центр реализации психолингвистических моделей и интенсивных методов обучения на базе МАОУ начальной </w:t>
      </w:r>
      <w:proofErr w:type="spellStart"/>
      <w:proofErr w:type="gramStart"/>
      <w:r w:rsidRPr="005A307F">
        <w:rPr>
          <w:rFonts w:ascii="Times New Roman" w:eastAsia="Times New Roman" w:hAnsi="Times New Roman" w:cs="Times New Roman"/>
          <w:color w:val="000000"/>
          <w:sz w:val="28"/>
          <w:szCs w:val="28"/>
        </w:rPr>
        <w:t>школы-детского</w:t>
      </w:r>
      <w:proofErr w:type="spellEnd"/>
      <w:proofErr w:type="gramEnd"/>
      <w:r w:rsidRPr="005A307F">
        <w:rPr>
          <w:rFonts w:ascii="Times New Roman" w:eastAsia="Times New Roman" w:hAnsi="Times New Roman" w:cs="Times New Roman"/>
          <w:color w:val="000000"/>
          <w:sz w:val="28"/>
          <w:szCs w:val="28"/>
        </w:rPr>
        <w:t xml:space="preserve"> сада №72 «Педагогическое образование».</w:t>
      </w:r>
      <w:r w:rsidR="0024711E" w:rsidRPr="00FE10C6">
        <w:rPr>
          <w:rFonts w:ascii="Times New Roman" w:hAnsi="Times New Roman" w:cs="Times New Roman"/>
          <w:sz w:val="28"/>
          <w:szCs w:val="28"/>
        </w:rPr>
        <w:t xml:space="preserve"> </w:t>
      </w:r>
    </w:p>
    <w:sectPr w:rsidR="00A80D7F" w:rsidRPr="00FE10C6" w:rsidSect="005A307F">
      <w:footerReference w:type="even" r:id="rId9"/>
      <w:footerReference w:type="default" r:id="rId10"/>
      <w:pgSz w:w="11906" w:h="16838"/>
      <w:pgMar w:top="993" w:right="850" w:bottom="426" w:left="1701"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C7E" w:rsidRDefault="00D64C7E" w:rsidP="00B2601E">
      <w:pPr>
        <w:spacing w:after="0" w:line="240" w:lineRule="auto"/>
      </w:pPr>
      <w:r>
        <w:separator/>
      </w:r>
    </w:p>
  </w:endnote>
  <w:endnote w:type="continuationSeparator" w:id="0">
    <w:p w:rsidR="00D64C7E" w:rsidRDefault="00D64C7E" w:rsidP="00B26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80" w:rsidRDefault="005445DF" w:rsidP="00510580">
    <w:pPr>
      <w:pStyle w:val="ab"/>
      <w:framePr w:wrap="around" w:vAnchor="text" w:hAnchor="margin" w:xAlign="right" w:y="1"/>
      <w:rPr>
        <w:rStyle w:val="ad"/>
      </w:rPr>
    </w:pPr>
    <w:r>
      <w:rPr>
        <w:rStyle w:val="ad"/>
      </w:rPr>
      <w:fldChar w:fldCharType="begin"/>
    </w:r>
    <w:r w:rsidR="00510580">
      <w:rPr>
        <w:rStyle w:val="ad"/>
      </w:rPr>
      <w:instrText xml:space="preserve">PAGE  </w:instrText>
    </w:r>
    <w:r>
      <w:rPr>
        <w:rStyle w:val="ad"/>
      </w:rPr>
      <w:fldChar w:fldCharType="end"/>
    </w:r>
  </w:p>
  <w:p w:rsidR="00510580" w:rsidRDefault="00510580" w:rsidP="00B2601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80" w:rsidRDefault="005445DF" w:rsidP="00510580">
    <w:pPr>
      <w:pStyle w:val="ab"/>
      <w:framePr w:wrap="around" w:vAnchor="text" w:hAnchor="margin" w:xAlign="right" w:y="1"/>
      <w:rPr>
        <w:rStyle w:val="ad"/>
      </w:rPr>
    </w:pPr>
    <w:r>
      <w:rPr>
        <w:rStyle w:val="ad"/>
      </w:rPr>
      <w:fldChar w:fldCharType="begin"/>
    </w:r>
    <w:r w:rsidR="00510580">
      <w:rPr>
        <w:rStyle w:val="ad"/>
      </w:rPr>
      <w:instrText xml:space="preserve">PAGE  </w:instrText>
    </w:r>
    <w:r>
      <w:rPr>
        <w:rStyle w:val="ad"/>
      </w:rPr>
      <w:fldChar w:fldCharType="separate"/>
    </w:r>
    <w:r w:rsidR="005A307F">
      <w:rPr>
        <w:rStyle w:val="ad"/>
        <w:noProof/>
      </w:rPr>
      <w:t>15</w:t>
    </w:r>
    <w:r>
      <w:rPr>
        <w:rStyle w:val="ad"/>
      </w:rPr>
      <w:fldChar w:fldCharType="end"/>
    </w:r>
  </w:p>
  <w:p w:rsidR="00510580" w:rsidRDefault="00510580" w:rsidP="00B2601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C7E" w:rsidRDefault="00D64C7E" w:rsidP="00B2601E">
      <w:pPr>
        <w:spacing w:after="0" w:line="240" w:lineRule="auto"/>
      </w:pPr>
      <w:r>
        <w:separator/>
      </w:r>
    </w:p>
  </w:footnote>
  <w:footnote w:type="continuationSeparator" w:id="0">
    <w:p w:rsidR="00D64C7E" w:rsidRDefault="00D64C7E" w:rsidP="00B26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4A45"/>
    <w:multiLevelType w:val="hybridMultilevel"/>
    <w:tmpl w:val="7CB6CDB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099E3677"/>
    <w:multiLevelType w:val="hybridMultilevel"/>
    <w:tmpl w:val="30F46F1E"/>
    <w:lvl w:ilvl="0" w:tplc="F788D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B55E46"/>
    <w:multiLevelType w:val="hybridMultilevel"/>
    <w:tmpl w:val="7374B3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55A1C17"/>
    <w:multiLevelType w:val="hybridMultilevel"/>
    <w:tmpl w:val="41D4CA6C"/>
    <w:lvl w:ilvl="0" w:tplc="775A3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068C9"/>
    <w:rsid w:val="00004462"/>
    <w:rsid w:val="000107E1"/>
    <w:rsid w:val="0002053E"/>
    <w:rsid w:val="00082620"/>
    <w:rsid w:val="000A7634"/>
    <w:rsid w:val="000E40FC"/>
    <w:rsid w:val="001077FE"/>
    <w:rsid w:val="0010798E"/>
    <w:rsid w:val="00173B17"/>
    <w:rsid w:val="001D7544"/>
    <w:rsid w:val="001E1109"/>
    <w:rsid w:val="001F1147"/>
    <w:rsid w:val="00211F8E"/>
    <w:rsid w:val="0024711E"/>
    <w:rsid w:val="00294149"/>
    <w:rsid w:val="002A7882"/>
    <w:rsid w:val="003612AE"/>
    <w:rsid w:val="00363B99"/>
    <w:rsid w:val="003B4886"/>
    <w:rsid w:val="003E1913"/>
    <w:rsid w:val="00427DB9"/>
    <w:rsid w:val="00457DA7"/>
    <w:rsid w:val="00465ECF"/>
    <w:rsid w:val="00484EC5"/>
    <w:rsid w:val="004F0257"/>
    <w:rsid w:val="00502AB5"/>
    <w:rsid w:val="00503F72"/>
    <w:rsid w:val="005068C9"/>
    <w:rsid w:val="00510580"/>
    <w:rsid w:val="005445DF"/>
    <w:rsid w:val="00554D4F"/>
    <w:rsid w:val="00591C4F"/>
    <w:rsid w:val="005A307F"/>
    <w:rsid w:val="005E1899"/>
    <w:rsid w:val="005F4CA5"/>
    <w:rsid w:val="005F7F13"/>
    <w:rsid w:val="00631B90"/>
    <w:rsid w:val="00654B1C"/>
    <w:rsid w:val="00675731"/>
    <w:rsid w:val="006846A1"/>
    <w:rsid w:val="006A56EE"/>
    <w:rsid w:val="006C0FB6"/>
    <w:rsid w:val="006C57BC"/>
    <w:rsid w:val="007232B4"/>
    <w:rsid w:val="0074159F"/>
    <w:rsid w:val="007718D5"/>
    <w:rsid w:val="007820D7"/>
    <w:rsid w:val="007858D1"/>
    <w:rsid w:val="007F59AE"/>
    <w:rsid w:val="0083360F"/>
    <w:rsid w:val="00842560"/>
    <w:rsid w:val="008568D1"/>
    <w:rsid w:val="008A474E"/>
    <w:rsid w:val="008B77CB"/>
    <w:rsid w:val="008C4D02"/>
    <w:rsid w:val="00930E78"/>
    <w:rsid w:val="0093610D"/>
    <w:rsid w:val="00956D2D"/>
    <w:rsid w:val="009E0349"/>
    <w:rsid w:val="00A45EFD"/>
    <w:rsid w:val="00A4735B"/>
    <w:rsid w:val="00A53652"/>
    <w:rsid w:val="00A75135"/>
    <w:rsid w:val="00A80D7F"/>
    <w:rsid w:val="00AA08F8"/>
    <w:rsid w:val="00B1779F"/>
    <w:rsid w:val="00B24A4D"/>
    <w:rsid w:val="00B2601E"/>
    <w:rsid w:val="00B307CF"/>
    <w:rsid w:val="00B5050D"/>
    <w:rsid w:val="00BD0993"/>
    <w:rsid w:val="00BE4370"/>
    <w:rsid w:val="00C30E5C"/>
    <w:rsid w:val="00C4418A"/>
    <w:rsid w:val="00C55A91"/>
    <w:rsid w:val="00CA71B9"/>
    <w:rsid w:val="00CD19F2"/>
    <w:rsid w:val="00CD2EB2"/>
    <w:rsid w:val="00CE2359"/>
    <w:rsid w:val="00CF5CD1"/>
    <w:rsid w:val="00D01720"/>
    <w:rsid w:val="00D16986"/>
    <w:rsid w:val="00D64C7E"/>
    <w:rsid w:val="00D91C1C"/>
    <w:rsid w:val="00DE35CF"/>
    <w:rsid w:val="00E0064E"/>
    <w:rsid w:val="00E22750"/>
    <w:rsid w:val="00E9095E"/>
    <w:rsid w:val="00E915E4"/>
    <w:rsid w:val="00E971CF"/>
    <w:rsid w:val="00F0258D"/>
    <w:rsid w:val="00F4555C"/>
    <w:rsid w:val="00F61274"/>
    <w:rsid w:val="00F6728C"/>
    <w:rsid w:val="00F9381F"/>
    <w:rsid w:val="00FA6472"/>
    <w:rsid w:val="00FC7C4C"/>
    <w:rsid w:val="00FE1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DF"/>
  </w:style>
  <w:style w:type="paragraph" w:styleId="1">
    <w:name w:val="heading 1"/>
    <w:basedOn w:val="a"/>
    <w:link w:val="10"/>
    <w:uiPriority w:val="9"/>
    <w:qFormat/>
    <w:rsid w:val="00A536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E40FC"/>
    <w:rPr>
      <w:sz w:val="16"/>
      <w:szCs w:val="16"/>
    </w:rPr>
  </w:style>
  <w:style w:type="paragraph" w:styleId="a4">
    <w:name w:val="annotation text"/>
    <w:basedOn w:val="a"/>
    <w:link w:val="a5"/>
    <w:uiPriority w:val="99"/>
    <w:semiHidden/>
    <w:unhideWhenUsed/>
    <w:rsid w:val="000E40FC"/>
    <w:pPr>
      <w:spacing w:line="240" w:lineRule="auto"/>
    </w:pPr>
    <w:rPr>
      <w:sz w:val="20"/>
      <w:szCs w:val="20"/>
    </w:rPr>
  </w:style>
  <w:style w:type="character" w:customStyle="1" w:styleId="a5">
    <w:name w:val="Текст примечания Знак"/>
    <w:basedOn w:val="a0"/>
    <w:link w:val="a4"/>
    <w:uiPriority w:val="99"/>
    <w:semiHidden/>
    <w:rsid w:val="000E40FC"/>
    <w:rPr>
      <w:sz w:val="20"/>
      <w:szCs w:val="20"/>
    </w:rPr>
  </w:style>
  <w:style w:type="paragraph" w:styleId="a6">
    <w:name w:val="annotation subject"/>
    <w:basedOn w:val="a4"/>
    <w:next w:val="a4"/>
    <w:link w:val="a7"/>
    <w:uiPriority w:val="99"/>
    <w:semiHidden/>
    <w:unhideWhenUsed/>
    <w:rsid w:val="000E40FC"/>
    <w:rPr>
      <w:b/>
      <w:bCs/>
    </w:rPr>
  </w:style>
  <w:style w:type="character" w:customStyle="1" w:styleId="a7">
    <w:name w:val="Тема примечания Знак"/>
    <w:basedOn w:val="a5"/>
    <w:link w:val="a6"/>
    <w:uiPriority w:val="99"/>
    <w:semiHidden/>
    <w:rsid w:val="000E40FC"/>
    <w:rPr>
      <w:b/>
      <w:bCs/>
      <w:sz w:val="20"/>
      <w:szCs w:val="20"/>
    </w:rPr>
  </w:style>
  <w:style w:type="paragraph" w:styleId="a8">
    <w:name w:val="Balloon Text"/>
    <w:basedOn w:val="a"/>
    <w:link w:val="a9"/>
    <w:uiPriority w:val="99"/>
    <w:semiHidden/>
    <w:unhideWhenUsed/>
    <w:rsid w:val="000E40F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E40FC"/>
    <w:rPr>
      <w:rFonts w:ascii="Segoe UI" w:hAnsi="Segoe UI" w:cs="Segoe UI"/>
      <w:sz w:val="18"/>
      <w:szCs w:val="18"/>
    </w:rPr>
  </w:style>
  <w:style w:type="paragraph" w:styleId="aa">
    <w:name w:val="Revision"/>
    <w:hidden/>
    <w:uiPriority w:val="99"/>
    <w:semiHidden/>
    <w:rsid w:val="00E0064E"/>
    <w:pPr>
      <w:spacing w:after="0" w:line="240" w:lineRule="auto"/>
    </w:pPr>
  </w:style>
  <w:style w:type="paragraph" w:styleId="ab">
    <w:name w:val="footer"/>
    <w:basedOn w:val="a"/>
    <w:link w:val="ac"/>
    <w:uiPriority w:val="99"/>
    <w:unhideWhenUsed/>
    <w:rsid w:val="00B2601E"/>
    <w:pPr>
      <w:tabs>
        <w:tab w:val="center" w:pos="4844"/>
        <w:tab w:val="right" w:pos="9689"/>
      </w:tabs>
      <w:spacing w:after="0" w:line="240" w:lineRule="auto"/>
    </w:pPr>
  </w:style>
  <w:style w:type="character" w:customStyle="1" w:styleId="ac">
    <w:name w:val="Нижний колонтитул Знак"/>
    <w:basedOn w:val="a0"/>
    <w:link w:val="ab"/>
    <w:uiPriority w:val="99"/>
    <w:rsid w:val="00B2601E"/>
  </w:style>
  <w:style w:type="character" w:styleId="ad">
    <w:name w:val="page number"/>
    <w:basedOn w:val="a0"/>
    <w:uiPriority w:val="99"/>
    <w:semiHidden/>
    <w:unhideWhenUsed/>
    <w:rsid w:val="00B2601E"/>
  </w:style>
  <w:style w:type="paragraph" w:styleId="ae">
    <w:name w:val="List Paragraph"/>
    <w:basedOn w:val="a"/>
    <w:uiPriority w:val="34"/>
    <w:qFormat/>
    <w:rsid w:val="003B4886"/>
    <w:pPr>
      <w:ind w:left="720"/>
      <w:contextualSpacing/>
    </w:pPr>
  </w:style>
  <w:style w:type="character" w:customStyle="1" w:styleId="10">
    <w:name w:val="Заголовок 1 Знак"/>
    <w:basedOn w:val="a0"/>
    <w:link w:val="1"/>
    <w:uiPriority w:val="9"/>
    <w:rsid w:val="00A53652"/>
    <w:rPr>
      <w:rFonts w:ascii="Times New Roman" w:eastAsia="Times New Roman" w:hAnsi="Times New Roman" w:cs="Times New Roman"/>
      <w:b/>
      <w:bCs/>
      <w:kern w:val="36"/>
      <w:sz w:val="48"/>
      <w:szCs w:val="48"/>
      <w:lang w:eastAsia="ru-RU"/>
    </w:rPr>
  </w:style>
  <w:style w:type="paragraph" w:customStyle="1" w:styleId="s1">
    <w:name w:val="s_1"/>
    <w:basedOn w:val="a"/>
    <w:rsid w:val="008C4D02"/>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unhideWhenUsed/>
    <w:rsid w:val="00554D4F"/>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semiHidden/>
    <w:unhideWhenUsed/>
    <w:rsid w:val="00554D4F"/>
    <w:rPr>
      <w:color w:val="0000FF"/>
      <w:u w:val="single"/>
    </w:rPr>
  </w:style>
  <w:style w:type="table" w:styleId="af1">
    <w:name w:val="Table Grid"/>
    <w:basedOn w:val="a1"/>
    <w:uiPriority w:val="59"/>
    <w:rsid w:val="00A80D7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99"/>
    <w:qFormat/>
    <w:rsid w:val="00510580"/>
    <w:pPr>
      <w:spacing w:after="0" w:line="240" w:lineRule="auto"/>
    </w:pPr>
    <w:rPr>
      <w:rFonts w:ascii="Calibri" w:eastAsia="Calibri" w:hAnsi="Calibri" w:cs="Times New Roman"/>
    </w:rPr>
  </w:style>
  <w:style w:type="character" w:customStyle="1" w:styleId="af3">
    <w:name w:val="Без интервала Знак"/>
    <w:link w:val="af2"/>
    <w:uiPriority w:val="99"/>
    <w:rsid w:val="00510580"/>
    <w:rPr>
      <w:rFonts w:ascii="Calibri" w:eastAsia="Calibri" w:hAnsi="Calibri" w:cs="Times New Roman"/>
    </w:rPr>
  </w:style>
  <w:style w:type="paragraph" w:styleId="af4">
    <w:name w:val="header"/>
    <w:basedOn w:val="a"/>
    <w:link w:val="af5"/>
    <w:uiPriority w:val="99"/>
    <w:semiHidden/>
    <w:unhideWhenUsed/>
    <w:rsid w:val="005A307F"/>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5A307F"/>
  </w:style>
  <w:style w:type="paragraph" w:customStyle="1" w:styleId="formattext">
    <w:name w:val="formattext"/>
    <w:basedOn w:val="a"/>
    <w:rsid w:val="005A30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36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E40FC"/>
    <w:rPr>
      <w:sz w:val="16"/>
      <w:szCs w:val="16"/>
    </w:rPr>
  </w:style>
  <w:style w:type="paragraph" w:styleId="a4">
    <w:name w:val="annotation text"/>
    <w:basedOn w:val="a"/>
    <w:link w:val="a5"/>
    <w:uiPriority w:val="99"/>
    <w:semiHidden/>
    <w:unhideWhenUsed/>
    <w:rsid w:val="000E40FC"/>
    <w:pPr>
      <w:spacing w:line="240" w:lineRule="auto"/>
    </w:pPr>
    <w:rPr>
      <w:sz w:val="20"/>
      <w:szCs w:val="20"/>
    </w:rPr>
  </w:style>
  <w:style w:type="character" w:customStyle="1" w:styleId="a5">
    <w:name w:val="Текст примечания Знак"/>
    <w:basedOn w:val="a0"/>
    <w:link w:val="a4"/>
    <w:uiPriority w:val="99"/>
    <w:semiHidden/>
    <w:rsid w:val="000E40FC"/>
    <w:rPr>
      <w:sz w:val="20"/>
      <w:szCs w:val="20"/>
    </w:rPr>
  </w:style>
  <w:style w:type="paragraph" w:styleId="a6">
    <w:name w:val="annotation subject"/>
    <w:basedOn w:val="a4"/>
    <w:next w:val="a4"/>
    <w:link w:val="a7"/>
    <w:uiPriority w:val="99"/>
    <w:semiHidden/>
    <w:unhideWhenUsed/>
    <w:rsid w:val="000E40FC"/>
    <w:rPr>
      <w:b/>
      <w:bCs/>
    </w:rPr>
  </w:style>
  <w:style w:type="character" w:customStyle="1" w:styleId="a7">
    <w:name w:val="Тема примечания Знак"/>
    <w:basedOn w:val="a5"/>
    <w:link w:val="a6"/>
    <w:uiPriority w:val="99"/>
    <w:semiHidden/>
    <w:rsid w:val="000E40FC"/>
    <w:rPr>
      <w:b/>
      <w:bCs/>
      <w:sz w:val="20"/>
      <w:szCs w:val="20"/>
    </w:rPr>
  </w:style>
  <w:style w:type="paragraph" w:styleId="a8">
    <w:name w:val="Balloon Text"/>
    <w:basedOn w:val="a"/>
    <w:link w:val="a9"/>
    <w:uiPriority w:val="99"/>
    <w:semiHidden/>
    <w:unhideWhenUsed/>
    <w:rsid w:val="000E40F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E40FC"/>
    <w:rPr>
      <w:rFonts w:ascii="Segoe UI" w:hAnsi="Segoe UI" w:cs="Segoe UI"/>
      <w:sz w:val="18"/>
      <w:szCs w:val="18"/>
    </w:rPr>
  </w:style>
  <w:style w:type="paragraph" w:styleId="aa">
    <w:name w:val="Revision"/>
    <w:hidden/>
    <w:uiPriority w:val="99"/>
    <w:semiHidden/>
    <w:rsid w:val="00E0064E"/>
    <w:pPr>
      <w:spacing w:after="0" w:line="240" w:lineRule="auto"/>
    </w:pPr>
  </w:style>
  <w:style w:type="paragraph" w:styleId="ab">
    <w:name w:val="footer"/>
    <w:basedOn w:val="a"/>
    <w:link w:val="ac"/>
    <w:uiPriority w:val="99"/>
    <w:unhideWhenUsed/>
    <w:rsid w:val="00B2601E"/>
    <w:pPr>
      <w:tabs>
        <w:tab w:val="center" w:pos="4844"/>
        <w:tab w:val="right" w:pos="9689"/>
      </w:tabs>
      <w:spacing w:after="0" w:line="240" w:lineRule="auto"/>
    </w:pPr>
  </w:style>
  <w:style w:type="character" w:customStyle="1" w:styleId="ac">
    <w:name w:val="Нижний колонтитул Знак"/>
    <w:basedOn w:val="a0"/>
    <w:link w:val="ab"/>
    <w:uiPriority w:val="99"/>
    <w:rsid w:val="00B2601E"/>
  </w:style>
  <w:style w:type="character" w:styleId="ad">
    <w:name w:val="page number"/>
    <w:basedOn w:val="a0"/>
    <w:uiPriority w:val="99"/>
    <w:semiHidden/>
    <w:unhideWhenUsed/>
    <w:rsid w:val="00B2601E"/>
  </w:style>
  <w:style w:type="paragraph" w:styleId="ae">
    <w:name w:val="List Paragraph"/>
    <w:basedOn w:val="a"/>
    <w:uiPriority w:val="34"/>
    <w:qFormat/>
    <w:rsid w:val="003B4886"/>
    <w:pPr>
      <w:ind w:left="720"/>
      <w:contextualSpacing/>
    </w:pPr>
  </w:style>
  <w:style w:type="character" w:customStyle="1" w:styleId="10">
    <w:name w:val="Заголовок 1 Знак"/>
    <w:basedOn w:val="a0"/>
    <w:link w:val="1"/>
    <w:uiPriority w:val="9"/>
    <w:rsid w:val="00A53652"/>
    <w:rPr>
      <w:rFonts w:ascii="Times New Roman" w:eastAsia="Times New Roman" w:hAnsi="Times New Roman" w:cs="Times New Roman"/>
      <w:b/>
      <w:bCs/>
      <w:kern w:val="36"/>
      <w:sz w:val="48"/>
      <w:szCs w:val="48"/>
      <w:lang w:eastAsia="ru-RU"/>
    </w:rPr>
  </w:style>
  <w:style w:type="paragraph" w:customStyle="1" w:styleId="s1">
    <w:name w:val="s_1"/>
    <w:basedOn w:val="a"/>
    <w:rsid w:val="008C4D02"/>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semiHidden/>
    <w:unhideWhenUsed/>
    <w:rsid w:val="00554D4F"/>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semiHidden/>
    <w:unhideWhenUsed/>
    <w:rsid w:val="00554D4F"/>
    <w:rPr>
      <w:color w:val="0000FF"/>
      <w:u w:val="single"/>
    </w:rPr>
  </w:style>
  <w:style w:type="table" w:styleId="af1">
    <w:name w:val="Table Grid"/>
    <w:basedOn w:val="a1"/>
    <w:uiPriority w:val="59"/>
    <w:rsid w:val="00A80D7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99"/>
    <w:qFormat/>
    <w:rsid w:val="00510580"/>
    <w:pPr>
      <w:spacing w:after="0" w:line="240" w:lineRule="auto"/>
    </w:pPr>
    <w:rPr>
      <w:rFonts w:ascii="Calibri" w:eastAsia="Calibri" w:hAnsi="Calibri" w:cs="Times New Roman"/>
    </w:rPr>
  </w:style>
  <w:style w:type="character" w:customStyle="1" w:styleId="af3">
    <w:name w:val="Без интервала Знак"/>
    <w:link w:val="af2"/>
    <w:uiPriority w:val="99"/>
    <w:rsid w:val="005105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3140705">
      <w:bodyDiv w:val="1"/>
      <w:marLeft w:val="0"/>
      <w:marRight w:val="0"/>
      <w:marTop w:val="0"/>
      <w:marBottom w:val="0"/>
      <w:divBdr>
        <w:top w:val="none" w:sz="0" w:space="0" w:color="auto"/>
        <w:left w:val="none" w:sz="0" w:space="0" w:color="auto"/>
        <w:bottom w:val="none" w:sz="0" w:space="0" w:color="auto"/>
        <w:right w:val="none" w:sz="0" w:space="0" w:color="auto"/>
      </w:divBdr>
    </w:div>
    <w:div w:id="198595942">
      <w:bodyDiv w:val="1"/>
      <w:marLeft w:val="0"/>
      <w:marRight w:val="0"/>
      <w:marTop w:val="0"/>
      <w:marBottom w:val="0"/>
      <w:divBdr>
        <w:top w:val="none" w:sz="0" w:space="0" w:color="auto"/>
        <w:left w:val="none" w:sz="0" w:space="0" w:color="auto"/>
        <w:bottom w:val="none" w:sz="0" w:space="0" w:color="auto"/>
        <w:right w:val="none" w:sz="0" w:space="0" w:color="auto"/>
      </w:divBdr>
    </w:div>
    <w:div w:id="962612283">
      <w:bodyDiv w:val="1"/>
      <w:marLeft w:val="0"/>
      <w:marRight w:val="0"/>
      <w:marTop w:val="0"/>
      <w:marBottom w:val="0"/>
      <w:divBdr>
        <w:top w:val="none" w:sz="0" w:space="0" w:color="auto"/>
        <w:left w:val="none" w:sz="0" w:space="0" w:color="auto"/>
        <w:bottom w:val="none" w:sz="0" w:space="0" w:color="auto"/>
        <w:right w:val="none" w:sz="0" w:space="0" w:color="auto"/>
      </w:divBdr>
    </w:div>
    <w:div w:id="1783568175">
      <w:bodyDiv w:val="1"/>
      <w:marLeft w:val="0"/>
      <w:marRight w:val="0"/>
      <w:marTop w:val="0"/>
      <w:marBottom w:val="0"/>
      <w:divBdr>
        <w:top w:val="none" w:sz="0" w:space="0" w:color="auto"/>
        <w:left w:val="none" w:sz="0" w:space="0" w:color="auto"/>
        <w:bottom w:val="none" w:sz="0" w:space="0" w:color="auto"/>
        <w:right w:val="none" w:sz="0" w:space="0" w:color="auto"/>
      </w:divBdr>
    </w:div>
    <w:div w:id="2098017786">
      <w:bodyDiv w:val="1"/>
      <w:marLeft w:val="0"/>
      <w:marRight w:val="0"/>
      <w:marTop w:val="0"/>
      <w:marBottom w:val="0"/>
      <w:divBdr>
        <w:top w:val="none" w:sz="0" w:space="0" w:color="auto"/>
        <w:left w:val="none" w:sz="0" w:space="0" w:color="auto"/>
        <w:bottom w:val="none" w:sz="0" w:space="0" w:color="auto"/>
        <w:right w:val="none" w:sz="0" w:space="0" w:color="auto"/>
      </w:divBdr>
      <w:divsChild>
        <w:div w:id="83978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3481C-2065-4CEC-B86D-9E28B2F0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5717</Words>
  <Characters>32592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e.golubeva</dc:creator>
  <cp:lastModifiedBy>e.golubeva</cp:lastModifiedBy>
  <cp:revision>2</cp:revision>
  <dcterms:created xsi:type="dcterms:W3CDTF">2018-12-27T08:11:00Z</dcterms:created>
  <dcterms:modified xsi:type="dcterms:W3CDTF">2018-12-27T08:11:00Z</dcterms:modified>
</cp:coreProperties>
</file>